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E36D" w14:textId="77777777" w:rsidR="00666216" w:rsidRPr="00D42E33" w:rsidRDefault="000B7C3A">
      <w:pPr>
        <w:jc w:val="right"/>
        <w:rPr>
          <w:rFonts w:asciiTheme="minorHAnsi" w:hAnsiTheme="minorHAnsi" w:cs="Arial"/>
          <w:sz w:val="22"/>
          <w:szCs w:val="22"/>
        </w:rPr>
      </w:pPr>
      <w:r w:rsidRPr="00D42E33">
        <w:rPr>
          <w:rFonts w:asciiTheme="minorHAnsi" w:hAnsiTheme="minorHAnsi" w:cs="Arial"/>
          <w:noProof/>
          <w:lang w:eastAsia="en-AU"/>
        </w:rPr>
        <w:drawing>
          <wp:anchor distT="0" distB="0" distL="114300" distR="114300" simplePos="0" relativeHeight="251658752" behindDoc="1" locked="0" layoutInCell="1" allowOverlap="1" wp14:anchorId="76D70931" wp14:editId="32889AD5">
            <wp:simplePos x="0" y="0"/>
            <wp:positionH relativeFrom="column">
              <wp:posOffset>-1145540</wp:posOffset>
            </wp:positionH>
            <wp:positionV relativeFrom="paragraph">
              <wp:posOffset>-5715</wp:posOffset>
            </wp:positionV>
            <wp:extent cx="7575550" cy="10810240"/>
            <wp:effectExtent l="19050" t="0" r="6350" b="0"/>
            <wp:wrapNone/>
            <wp:docPr id="4" name="Picture 9" descr="cov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_word"/>
                    <pic:cNvPicPr>
                      <a:picLocks noChangeAspect="1" noChangeArrowheads="1"/>
                    </pic:cNvPicPr>
                  </pic:nvPicPr>
                  <pic:blipFill>
                    <a:blip r:embed="rId11" cstate="print"/>
                    <a:srcRect/>
                    <a:stretch>
                      <a:fillRect/>
                    </a:stretch>
                  </pic:blipFill>
                  <pic:spPr bwMode="auto">
                    <a:xfrm>
                      <a:off x="0" y="0"/>
                      <a:ext cx="7575550" cy="10810240"/>
                    </a:xfrm>
                    <a:prstGeom prst="rect">
                      <a:avLst/>
                    </a:prstGeom>
                    <a:noFill/>
                    <a:ln w="9525">
                      <a:noFill/>
                      <a:miter lim="800000"/>
                      <a:headEnd/>
                      <a:tailEnd/>
                    </a:ln>
                  </pic:spPr>
                </pic:pic>
              </a:graphicData>
            </a:graphic>
          </wp:anchor>
        </w:drawing>
      </w:r>
    </w:p>
    <w:p w14:paraId="29059C66" w14:textId="77777777" w:rsidR="00666216" w:rsidRPr="00D42E33" w:rsidRDefault="00666216">
      <w:pPr>
        <w:rPr>
          <w:rFonts w:asciiTheme="minorHAnsi" w:hAnsiTheme="minorHAnsi" w:cs="Arial"/>
          <w:sz w:val="22"/>
          <w:szCs w:val="22"/>
        </w:rPr>
      </w:pPr>
    </w:p>
    <w:p w14:paraId="574DB9B0" w14:textId="77777777" w:rsidR="00666216" w:rsidRPr="00D42E33" w:rsidRDefault="00666216">
      <w:pPr>
        <w:rPr>
          <w:rFonts w:asciiTheme="minorHAnsi" w:hAnsiTheme="minorHAnsi" w:cs="Arial"/>
          <w:sz w:val="22"/>
          <w:szCs w:val="22"/>
        </w:rPr>
      </w:pPr>
    </w:p>
    <w:p w14:paraId="5BD97D76" w14:textId="77777777" w:rsidR="00666216" w:rsidRPr="00D42E33" w:rsidRDefault="00666216">
      <w:pPr>
        <w:rPr>
          <w:rFonts w:asciiTheme="minorHAnsi" w:hAnsiTheme="minorHAnsi" w:cs="Arial"/>
          <w:sz w:val="22"/>
          <w:szCs w:val="22"/>
        </w:rPr>
      </w:pPr>
    </w:p>
    <w:p w14:paraId="41AF009E" w14:textId="77777777" w:rsidR="00666216" w:rsidRPr="00D42E33" w:rsidRDefault="00666216">
      <w:pPr>
        <w:rPr>
          <w:rFonts w:asciiTheme="minorHAnsi" w:hAnsiTheme="minorHAnsi" w:cs="Arial"/>
          <w:sz w:val="22"/>
          <w:szCs w:val="22"/>
        </w:rPr>
      </w:pPr>
    </w:p>
    <w:p w14:paraId="71B784B0" w14:textId="77777777" w:rsidR="00666216" w:rsidRPr="00D42E33" w:rsidRDefault="00666216">
      <w:pPr>
        <w:rPr>
          <w:rFonts w:asciiTheme="minorHAnsi" w:hAnsiTheme="minorHAnsi" w:cs="Arial"/>
          <w:sz w:val="22"/>
          <w:szCs w:val="22"/>
        </w:rPr>
      </w:pPr>
    </w:p>
    <w:p w14:paraId="286A453B" w14:textId="77777777" w:rsidR="00666216" w:rsidRPr="00D42E33" w:rsidRDefault="00766428">
      <w:pPr>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658240" behindDoc="0" locked="0" layoutInCell="1" allowOverlap="1" wp14:anchorId="3DA8B053" wp14:editId="7201ED66">
                <wp:simplePos x="0" y="0"/>
                <wp:positionH relativeFrom="column">
                  <wp:posOffset>1905</wp:posOffset>
                </wp:positionH>
                <wp:positionV relativeFrom="paragraph">
                  <wp:posOffset>253365</wp:posOffset>
                </wp:positionV>
                <wp:extent cx="5029200" cy="2114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2B8E15" w14:textId="77777777" w:rsidR="003D6A5F" w:rsidRPr="005C44EA" w:rsidRDefault="003D6A5F" w:rsidP="00A937B6">
                            <w:pPr>
                              <w:pStyle w:val="Footer"/>
                              <w:tabs>
                                <w:tab w:val="clear" w:pos="4320"/>
                                <w:tab w:val="center" w:pos="8280"/>
                              </w:tabs>
                              <w:spacing w:before="120"/>
                              <w:ind w:right="33"/>
                              <w:jc w:val="center"/>
                              <w:rPr>
                                <w:rFonts w:cs="Arial"/>
                                <w:b/>
                                <w:color w:val="943634" w:themeColor="accent2" w:themeShade="BF"/>
                                <w:sz w:val="56"/>
                              </w:rPr>
                            </w:pPr>
                            <w:r w:rsidRPr="005C44EA">
                              <w:rPr>
                                <w:rFonts w:cs="Arial"/>
                                <w:b/>
                                <w:color w:val="943634" w:themeColor="accent2" w:themeShade="BF"/>
                                <w:sz w:val="56"/>
                              </w:rPr>
                              <w:t xml:space="preserve">EAD Training </w:t>
                            </w:r>
                          </w:p>
                          <w:p w14:paraId="3CF6B098" w14:textId="77777777" w:rsidR="003D6A5F" w:rsidRPr="005C44EA" w:rsidRDefault="003D6A5F" w:rsidP="00A937B6">
                            <w:pPr>
                              <w:pStyle w:val="Footer"/>
                              <w:tabs>
                                <w:tab w:val="clear" w:pos="4320"/>
                                <w:tab w:val="center" w:pos="8280"/>
                              </w:tabs>
                              <w:spacing w:before="120"/>
                              <w:ind w:right="33"/>
                              <w:jc w:val="center"/>
                              <w:rPr>
                                <w:rFonts w:cs="Arial"/>
                                <w:b/>
                                <w:color w:val="943634" w:themeColor="accent2" w:themeShade="BF"/>
                                <w:sz w:val="48"/>
                              </w:rPr>
                            </w:pPr>
                            <w:r w:rsidRPr="005C44EA">
                              <w:rPr>
                                <w:rFonts w:cs="Arial"/>
                                <w:b/>
                                <w:color w:val="943634" w:themeColor="accent2" w:themeShade="BF"/>
                                <w:sz w:val="56"/>
                              </w:rPr>
                              <w:t>Business Plan</w:t>
                            </w:r>
                            <w:r w:rsidRPr="005C44EA">
                              <w:rPr>
                                <w:rFonts w:cs="Arial"/>
                                <w:b/>
                                <w:color w:val="943634" w:themeColor="accent2" w:themeShade="BF"/>
                                <w:sz w:val="48"/>
                              </w:rPr>
                              <w:t xml:space="preserve"> </w:t>
                            </w:r>
                          </w:p>
                          <w:p w14:paraId="5EE17F73" w14:textId="0DFC148C" w:rsidR="003D6A5F" w:rsidRPr="005C44EA" w:rsidRDefault="003D6A5F" w:rsidP="00A937B6">
                            <w:pPr>
                              <w:pStyle w:val="Footer"/>
                              <w:tabs>
                                <w:tab w:val="clear" w:pos="4320"/>
                                <w:tab w:val="center" w:pos="8280"/>
                              </w:tabs>
                              <w:spacing w:before="120"/>
                              <w:ind w:right="33"/>
                              <w:jc w:val="center"/>
                              <w:rPr>
                                <w:rFonts w:cs="Arial"/>
                                <w:b/>
                                <w:color w:val="943634" w:themeColor="accent2" w:themeShade="BF"/>
                                <w:sz w:val="48"/>
                              </w:rPr>
                            </w:pPr>
                            <w:r>
                              <w:rPr>
                                <w:rFonts w:cs="Arial"/>
                                <w:b/>
                                <w:color w:val="943634" w:themeColor="accent2" w:themeShade="BF"/>
                                <w:sz w:val="48"/>
                              </w:rPr>
                              <w:t>(2015</w:t>
                            </w:r>
                            <w:r w:rsidRPr="005C44EA">
                              <w:rPr>
                                <w:rFonts w:cs="Arial"/>
                                <w:b/>
                                <w:color w:val="943634" w:themeColor="accent2" w:themeShade="BF"/>
                                <w:sz w:val="48"/>
                              </w:rPr>
                              <w:t>/1</w:t>
                            </w:r>
                            <w:r>
                              <w:rPr>
                                <w:rFonts w:cs="Arial"/>
                                <w:b/>
                                <w:color w:val="943634" w:themeColor="accent2" w:themeShade="BF"/>
                                <w:sz w:val="48"/>
                              </w:rPr>
                              <w:t>6-2017</w:t>
                            </w:r>
                            <w:r w:rsidRPr="005C44EA">
                              <w:rPr>
                                <w:rFonts w:cs="Arial"/>
                                <w:b/>
                                <w:color w:val="943634" w:themeColor="accent2" w:themeShade="BF"/>
                                <w:sz w:val="48"/>
                              </w:rPr>
                              <w:t>/1</w:t>
                            </w:r>
                            <w:r>
                              <w:rPr>
                                <w:rFonts w:cs="Arial"/>
                                <w:b/>
                                <w:color w:val="943634" w:themeColor="accent2" w:themeShade="BF"/>
                                <w:sz w:val="48"/>
                              </w:rPr>
                              <w:t>8</w:t>
                            </w:r>
                            <w:r w:rsidRPr="005C44EA">
                              <w:rPr>
                                <w:rFonts w:cs="Arial"/>
                                <w:b/>
                                <w:color w:val="943634" w:themeColor="accent2" w:themeShade="BF"/>
                                <w:sz w:val="48"/>
                              </w:rPr>
                              <w:t>)</w:t>
                            </w:r>
                          </w:p>
                          <w:p w14:paraId="0BE33C84" w14:textId="3C235FDA" w:rsidR="003D6A5F" w:rsidRDefault="003D6A5F" w:rsidP="0089134F">
                            <w:pPr>
                              <w:pStyle w:val="Footer"/>
                              <w:tabs>
                                <w:tab w:val="clear" w:pos="4320"/>
                                <w:tab w:val="center" w:pos="8280"/>
                              </w:tabs>
                              <w:spacing w:before="120"/>
                              <w:ind w:right="33"/>
                              <w:rPr>
                                <w:rFonts w:asciiTheme="minorHAnsi" w:hAnsiTheme="minorHAnsi"/>
                                <w:b/>
                                <w:color w:val="FF0000"/>
                                <w:sz w:val="36"/>
                                <w:szCs w:val="36"/>
                              </w:rPr>
                            </w:pPr>
                          </w:p>
                          <w:p w14:paraId="64708F32" w14:textId="77777777" w:rsidR="003D6A5F" w:rsidRPr="002042BA" w:rsidRDefault="003D6A5F">
                            <w:pPr>
                              <w:pStyle w:val="Footer"/>
                              <w:tabs>
                                <w:tab w:val="clear" w:pos="4320"/>
                                <w:tab w:val="center" w:pos="8280"/>
                              </w:tabs>
                              <w:spacing w:before="120"/>
                              <w:ind w:right="33"/>
                              <w:jc w:val="center"/>
                              <w:rPr>
                                <w:rFonts w:asciiTheme="minorHAnsi" w:hAnsiTheme="minorHAnsi"/>
                                <w:b/>
                                <w:color w:val="FF0000"/>
                                <w:sz w:val="36"/>
                                <w:szCs w:val="36"/>
                              </w:rPr>
                            </w:pPr>
                          </w:p>
                          <w:p w14:paraId="27955059" w14:textId="77777777" w:rsidR="003D6A5F" w:rsidRPr="002042BA" w:rsidRDefault="003D6A5F">
                            <w:pPr>
                              <w:pStyle w:val="Footer"/>
                              <w:tabs>
                                <w:tab w:val="clear" w:pos="4320"/>
                                <w:tab w:val="center" w:pos="8280"/>
                              </w:tabs>
                              <w:spacing w:before="120"/>
                              <w:ind w:right="33"/>
                              <w:jc w:val="center"/>
                              <w:rPr>
                                <w:rFonts w:asciiTheme="minorHAnsi" w:hAnsiTheme="minorHAnsi"/>
                                <w:b/>
                                <w:sz w:val="28"/>
                                <w:szCs w:val="28"/>
                              </w:rPr>
                            </w:pPr>
                          </w:p>
                          <w:p w14:paraId="2638293F" w14:textId="77777777" w:rsidR="003D6A5F" w:rsidRPr="002042BA" w:rsidRDefault="003D6A5F">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B053" id="_x0000_t202" coordsize="21600,21600" o:spt="202" path="m,l,21600r21600,l21600,xe">
                <v:stroke joinstyle="miter"/>
                <v:path gradientshapeok="t" o:connecttype="rect"/>
              </v:shapetype>
              <v:shape id="Text Box 2" o:spid="_x0000_s1026" type="#_x0000_t202" style="position:absolute;margin-left:.15pt;margin-top:19.95pt;width:396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QyswIAALc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" filled="f" stroked="f" strokeweight="0">
                <v:textbox>
                  <w:txbxContent>
                    <w:p w14:paraId="572B8E15" w14:textId="77777777" w:rsidR="003D6A5F" w:rsidRPr="005C44EA" w:rsidRDefault="003D6A5F" w:rsidP="00A937B6">
                      <w:pPr>
                        <w:pStyle w:val="Footer"/>
                        <w:tabs>
                          <w:tab w:val="clear" w:pos="4320"/>
                          <w:tab w:val="center" w:pos="8280"/>
                        </w:tabs>
                        <w:spacing w:before="120"/>
                        <w:ind w:right="33"/>
                        <w:jc w:val="center"/>
                        <w:rPr>
                          <w:rFonts w:cs="Arial"/>
                          <w:b/>
                          <w:color w:val="943634" w:themeColor="accent2" w:themeShade="BF"/>
                          <w:sz w:val="56"/>
                        </w:rPr>
                      </w:pPr>
                      <w:r w:rsidRPr="005C44EA">
                        <w:rPr>
                          <w:rFonts w:cs="Arial"/>
                          <w:b/>
                          <w:color w:val="943634" w:themeColor="accent2" w:themeShade="BF"/>
                          <w:sz w:val="56"/>
                        </w:rPr>
                        <w:t xml:space="preserve">EAD Training </w:t>
                      </w:r>
                    </w:p>
                    <w:p w14:paraId="3CF6B098" w14:textId="77777777" w:rsidR="003D6A5F" w:rsidRPr="005C44EA" w:rsidRDefault="003D6A5F" w:rsidP="00A937B6">
                      <w:pPr>
                        <w:pStyle w:val="Footer"/>
                        <w:tabs>
                          <w:tab w:val="clear" w:pos="4320"/>
                          <w:tab w:val="center" w:pos="8280"/>
                        </w:tabs>
                        <w:spacing w:before="120"/>
                        <w:ind w:right="33"/>
                        <w:jc w:val="center"/>
                        <w:rPr>
                          <w:rFonts w:cs="Arial"/>
                          <w:b/>
                          <w:color w:val="943634" w:themeColor="accent2" w:themeShade="BF"/>
                          <w:sz w:val="48"/>
                        </w:rPr>
                      </w:pPr>
                      <w:r w:rsidRPr="005C44EA">
                        <w:rPr>
                          <w:rFonts w:cs="Arial"/>
                          <w:b/>
                          <w:color w:val="943634" w:themeColor="accent2" w:themeShade="BF"/>
                          <w:sz w:val="56"/>
                        </w:rPr>
                        <w:t>Business Plan</w:t>
                      </w:r>
                      <w:r w:rsidRPr="005C44EA">
                        <w:rPr>
                          <w:rFonts w:cs="Arial"/>
                          <w:b/>
                          <w:color w:val="943634" w:themeColor="accent2" w:themeShade="BF"/>
                          <w:sz w:val="48"/>
                        </w:rPr>
                        <w:t xml:space="preserve"> </w:t>
                      </w:r>
                    </w:p>
                    <w:p w14:paraId="5EE17F73" w14:textId="0DFC148C" w:rsidR="003D6A5F" w:rsidRPr="005C44EA" w:rsidRDefault="003D6A5F" w:rsidP="00A937B6">
                      <w:pPr>
                        <w:pStyle w:val="Footer"/>
                        <w:tabs>
                          <w:tab w:val="clear" w:pos="4320"/>
                          <w:tab w:val="center" w:pos="8280"/>
                        </w:tabs>
                        <w:spacing w:before="120"/>
                        <w:ind w:right="33"/>
                        <w:jc w:val="center"/>
                        <w:rPr>
                          <w:rFonts w:cs="Arial"/>
                          <w:b/>
                          <w:color w:val="943634" w:themeColor="accent2" w:themeShade="BF"/>
                          <w:sz w:val="48"/>
                        </w:rPr>
                      </w:pPr>
                      <w:r>
                        <w:rPr>
                          <w:rFonts w:cs="Arial"/>
                          <w:b/>
                          <w:color w:val="943634" w:themeColor="accent2" w:themeShade="BF"/>
                          <w:sz w:val="48"/>
                        </w:rPr>
                        <w:t>(2015</w:t>
                      </w:r>
                      <w:r w:rsidRPr="005C44EA">
                        <w:rPr>
                          <w:rFonts w:cs="Arial"/>
                          <w:b/>
                          <w:color w:val="943634" w:themeColor="accent2" w:themeShade="BF"/>
                          <w:sz w:val="48"/>
                        </w:rPr>
                        <w:t>/1</w:t>
                      </w:r>
                      <w:r>
                        <w:rPr>
                          <w:rFonts w:cs="Arial"/>
                          <w:b/>
                          <w:color w:val="943634" w:themeColor="accent2" w:themeShade="BF"/>
                          <w:sz w:val="48"/>
                        </w:rPr>
                        <w:t>6-2017</w:t>
                      </w:r>
                      <w:r w:rsidRPr="005C44EA">
                        <w:rPr>
                          <w:rFonts w:cs="Arial"/>
                          <w:b/>
                          <w:color w:val="943634" w:themeColor="accent2" w:themeShade="BF"/>
                          <w:sz w:val="48"/>
                        </w:rPr>
                        <w:t>/1</w:t>
                      </w:r>
                      <w:r>
                        <w:rPr>
                          <w:rFonts w:cs="Arial"/>
                          <w:b/>
                          <w:color w:val="943634" w:themeColor="accent2" w:themeShade="BF"/>
                          <w:sz w:val="48"/>
                        </w:rPr>
                        <w:t>8</w:t>
                      </w:r>
                      <w:r w:rsidRPr="005C44EA">
                        <w:rPr>
                          <w:rFonts w:cs="Arial"/>
                          <w:b/>
                          <w:color w:val="943634" w:themeColor="accent2" w:themeShade="BF"/>
                          <w:sz w:val="48"/>
                        </w:rPr>
                        <w:t>)</w:t>
                      </w:r>
                    </w:p>
                    <w:p w14:paraId="0BE33C84" w14:textId="3C235FDA" w:rsidR="003D6A5F" w:rsidRDefault="003D6A5F" w:rsidP="0089134F">
                      <w:pPr>
                        <w:pStyle w:val="Footer"/>
                        <w:tabs>
                          <w:tab w:val="clear" w:pos="4320"/>
                          <w:tab w:val="center" w:pos="8280"/>
                        </w:tabs>
                        <w:spacing w:before="120"/>
                        <w:ind w:right="33"/>
                        <w:rPr>
                          <w:rFonts w:asciiTheme="minorHAnsi" w:hAnsiTheme="minorHAnsi"/>
                          <w:b/>
                          <w:color w:val="FF0000"/>
                          <w:sz w:val="36"/>
                          <w:szCs w:val="36"/>
                        </w:rPr>
                      </w:pPr>
                    </w:p>
                    <w:p w14:paraId="64708F32" w14:textId="77777777" w:rsidR="003D6A5F" w:rsidRPr="002042BA" w:rsidRDefault="003D6A5F">
                      <w:pPr>
                        <w:pStyle w:val="Footer"/>
                        <w:tabs>
                          <w:tab w:val="clear" w:pos="4320"/>
                          <w:tab w:val="center" w:pos="8280"/>
                        </w:tabs>
                        <w:spacing w:before="120"/>
                        <w:ind w:right="33"/>
                        <w:jc w:val="center"/>
                        <w:rPr>
                          <w:rFonts w:asciiTheme="minorHAnsi" w:hAnsiTheme="minorHAnsi"/>
                          <w:b/>
                          <w:color w:val="FF0000"/>
                          <w:sz w:val="36"/>
                          <w:szCs w:val="36"/>
                        </w:rPr>
                      </w:pPr>
                    </w:p>
                    <w:p w14:paraId="27955059" w14:textId="77777777" w:rsidR="003D6A5F" w:rsidRPr="002042BA" w:rsidRDefault="003D6A5F">
                      <w:pPr>
                        <w:pStyle w:val="Footer"/>
                        <w:tabs>
                          <w:tab w:val="clear" w:pos="4320"/>
                          <w:tab w:val="center" w:pos="8280"/>
                        </w:tabs>
                        <w:spacing w:before="120"/>
                        <w:ind w:right="33"/>
                        <w:jc w:val="center"/>
                        <w:rPr>
                          <w:rFonts w:asciiTheme="minorHAnsi" w:hAnsiTheme="minorHAnsi"/>
                          <w:b/>
                          <w:sz w:val="28"/>
                          <w:szCs w:val="28"/>
                        </w:rPr>
                      </w:pPr>
                    </w:p>
                    <w:p w14:paraId="2638293F" w14:textId="77777777" w:rsidR="003D6A5F" w:rsidRPr="002042BA" w:rsidRDefault="003D6A5F">
                      <w:pPr>
                        <w:rPr>
                          <w:rFonts w:asciiTheme="minorHAnsi" w:hAnsiTheme="minorHAnsi"/>
                        </w:rPr>
                      </w:pPr>
                    </w:p>
                  </w:txbxContent>
                </v:textbox>
              </v:shape>
            </w:pict>
          </mc:Fallback>
        </mc:AlternateContent>
      </w:r>
    </w:p>
    <w:p w14:paraId="0FEEB47D" w14:textId="77777777" w:rsidR="00666216" w:rsidRPr="00D42E33" w:rsidRDefault="00666216">
      <w:pPr>
        <w:rPr>
          <w:rFonts w:asciiTheme="minorHAnsi" w:hAnsiTheme="minorHAnsi" w:cs="Arial"/>
          <w:sz w:val="22"/>
          <w:szCs w:val="22"/>
        </w:rPr>
      </w:pPr>
    </w:p>
    <w:p w14:paraId="538EE0E6" w14:textId="77777777" w:rsidR="00666216" w:rsidRPr="00D42E33" w:rsidRDefault="00666216">
      <w:pPr>
        <w:rPr>
          <w:rFonts w:asciiTheme="minorHAnsi" w:hAnsiTheme="minorHAnsi" w:cs="Arial"/>
          <w:sz w:val="22"/>
          <w:szCs w:val="22"/>
        </w:rPr>
      </w:pPr>
    </w:p>
    <w:p w14:paraId="2B56A7F4" w14:textId="77777777" w:rsidR="00666216" w:rsidRPr="00D42E33" w:rsidRDefault="00766428">
      <w:pPr>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658240" behindDoc="0" locked="0" layoutInCell="1" allowOverlap="1" wp14:anchorId="780AB1E6" wp14:editId="4D57BD0A">
                <wp:simplePos x="0" y="0"/>
                <wp:positionH relativeFrom="column">
                  <wp:posOffset>1106170</wp:posOffset>
                </wp:positionH>
                <wp:positionV relativeFrom="paragraph">
                  <wp:posOffset>3943350</wp:posOffset>
                </wp:positionV>
                <wp:extent cx="3425825" cy="1113790"/>
                <wp:effectExtent l="0" t="0" r="222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113790"/>
                        </a:xfrm>
                        <a:prstGeom prst="rect">
                          <a:avLst/>
                        </a:prstGeom>
                        <a:solidFill>
                          <a:srgbClr val="FFFFFF"/>
                        </a:solidFill>
                        <a:ln w="9525">
                          <a:solidFill>
                            <a:srgbClr val="000000"/>
                          </a:solidFill>
                          <a:miter lim="800000"/>
                          <a:headEnd/>
                          <a:tailEnd/>
                        </a:ln>
                      </wps:spPr>
                      <wps:txbx>
                        <w:txbxContent>
                          <w:p w14:paraId="0A74FE6B" w14:textId="3CCBE3CD" w:rsidR="003D6A5F" w:rsidRDefault="003D6A5F" w:rsidP="00727EB4">
                            <w:pPr>
                              <w:pStyle w:val="DocumentVersionNo"/>
                              <w:jc w:val="center"/>
                              <w:rPr>
                                <w:rFonts w:asciiTheme="minorHAnsi" w:hAnsiTheme="minorHAnsi"/>
                              </w:rPr>
                            </w:pPr>
                            <w:r w:rsidRPr="00D42E33">
                              <w:rPr>
                                <w:rFonts w:asciiTheme="minorHAnsi" w:hAnsiTheme="minorHAnsi"/>
                              </w:rPr>
                              <w:t>V</w:t>
                            </w:r>
                            <w:r>
                              <w:rPr>
                                <w:rFonts w:asciiTheme="minorHAnsi" w:hAnsiTheme="minorHAnsi"/>
                              </w:rPr>
                              <w:t>ersion No: 2.0</w:t>
                            </w:r>
                          </w:p>
                          <w:p w14:paraId="780F24D9" w14:textId="0E2BE928" w:rsidR="003D6A5F" w:rsidRDefault="003D6A5F" w:rsidP="00727EB4">
                            <w:pPr>
                              <w:pStyle w:val="DocumentVersionNo"/>
                              <w:jc w:val="center"/>
                            </w:pPr>
                            <w:r>
                              <w:rPr>
                                <w:rFonts w:asciiTheme="minorHAnsi" w:hAnsiTheme="minorHAnsi"/>
                              </w:rPr>
                              <w:t>17 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B1E6" id="Text Box 3" o:spid="_x0000_s1027" type="#_x0000_t202" style="position:absolute;margin-left:87.1pt;margin-top:310.5pt;width:269.75pt;height:8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">
                <v:textbox>
                  <w:txbxContent>
                    <w:p w14:paraId="0A74FE6B" w14:textId="3CCBE3CD" w:rsidR="003D6A5F" w:rsidRDefault="003D6A5F" w:rsidP="00727EB4">
                      <w:pPr>
                        <w:pStyle w:val="DocumentVersionNo"/>
                        <w:jc w:val="center"/>
                        <w:rPr>
                          <w:rFonts w:asciiTheme="minorHAnsi" w:hAnsiTheme="minorHAnsi"/>
                        </w:rPr>
                      </w:pPr>
                      <w:r w:rsidRPr="00D42E33">
                        <w:rPr>
                          <w:rFonts w:asciiTheme="minorHAnsi" w:hAnsiTheme="minorHAnsi"/>
                        </w:rPr>
                        <w:t>V</w:t>
                      </w:r>
                      <w:r>
                        <w:rPr>
                          <w:rFonts w:asciiTheme="minorHAnsi" w:hAnsiTheme="minorHAnsi"/>
                        </w:rPr>
                        <w:t>ersion No: 2.0</w:t>
                      </w:r>
                    </w:p>
                    <w:p w14:paraId="780F24D9" w14:textId="0E2BE928" w:rsidR="003D6A5F" w:rsidRDefault="003D6A5F" w:rsidP="00727EB4">
                      <w:pPr>
                        <w:pStyle w:val="DocumentVersionNo"/>
                        <w:jc w:val="center"/>
                      </w:pPr>
                      <w:r>
                        <w:rPr>
                          <w:rFonts w:asciiTheme="minorHAnsi" w:hAnsiTheme="minorHAnsi"/>
                        </w:rPr>
                        <w:t>17 June 2015</w:t>
                      </w:r>
                    </w:p>
                  </w:txbxContent>
                </v:textbox>
              </v:shape>
            </w:pict>
          </mc:Fallback>
        </mc:AlternateContent>
      </w:r>
    </w:p>
    <w:p w14:paraId="367611A9" w14:textId="77777777" w:rsidR="00666216" w:rsidRPr="00D42E33" w:rsidRDefault="00666216">
      <w:pPr>
        <w:rPr>
          <w:rFonts w:asciiTheme="minorHAnsi" w:hAnsiTheme="minorHAnsi" w:cs="Arial"/>
          <w:sz w:val="22"/>
          <w:szCs w:val="22"/>
        </w:rPr>
        <w:sectPr w:rsidR="00666216" w:rsidRPr="00D42E33">
          <w:footerReference w:type="even" r:id="rId12"/>
          <w:footerReference w:type="default" r:id="rId13"/>
          <w:pgSz w:w="11907" w:h="16840" w:code="9"/>
          <w:pgMar w:top="0" w:right="1797" w:bottom="1440" w:left="1797" w:header="709" w:footer="709" w:gutter="0"/>
          <w:cols w:space="708"/>
          <w:titlePg/>
          <w:docGrid w:linePitch="360"/>
        </w:sectPr>
      </w:pPr>
    </w:p>
    <w:p w14:paraId="6A9047F3" w14:textId="77777777" w:rsidR="00666216" w:rsidRPr="00D42E33" w:rsidRDefault="00666216">
      <w:pPr>
        <w:spacing w:after="0"/>
        <w:rPr>
          <w:rFonts w:asciiTheme="minorHAnsi" w:hAnsiTheme="minorHAnsi" w:cs="Arial"/>
          <w:sz w:val="22"/>
          <w:szCs w:val="22"/>
        </w:rPr>
      </w:pPr>
      <w:bookmarkStart w:id="0" w:name="_Toc25642425"/>
      <w:bookmarkStart w:id="1" w:name="_Toc130016647"/>
      <w:bookmarkStart w:id="2" w:name="_Toc130016704"/>
      <w:bookmarkStart w:id="3" w:name="_Toc130016749"/>
      <w:bookmarkStart w:id="4" w:name="_Toc130016835"/>
    </w:p>
    <w:p w14:paraId="3C252106" w14:textId="77777777" w:rsidR="0087510E" w:rsidRPr="00D42E33" w:rsidRDefault="0087510E" w:rsidP="00646431">
      <w:pPr>
        <w:spacing w:after="0"/>
        <w:jc w:val="center"/>
        <w:rPr>
          <w:rFonts w:asciiTheme="minorHAnsi" w:hAnsiTheme="minorHAnsi" w:cs="Arial"/>
          <w:b/>
          <w:szCs w:val="22"/>
        </w:rPr>
      </w:pPr>
      <w:r w:rsidRPr="00D42E33">
        <w:rPr>
          <w:rFonts w:asciiTheme="minorHAnsi" w:hAnsiTheme="minorHAnsi" w:cs="Arial"/>
          <w:b/>
          <w:szCs w:val="22"/>
        </w:rPr>
        <w:t>Page intentionally left blank</w:t>
      </w:r>
    </w:p>
    <w:p w14:paraId="7770C4A9" w14:textId="77777777" w:rsidR="00666216" w:rsidRPr="00D42E33" w:rsidRDefault="00666216" w:rsidP="00AF778B">
      <w:pPr>
        <w:pStyle w:val="CommentText"/>
        <w:rPr>
          <w:rFonts w:asciiTheme="minorHAnsi" w:hAnsiTheme="minorHAnsi" w:cs="Arial"/>
          <w:sz w:val="22"/>
          <w:szCs w:val="22"/>
        </w:rPr>
      </w:pPr>
    </w:p>
    <w:p w14:paraId="3C356D4C" w14:textId="77777777" w:rsidR="00666216" w:rsidRPr="00D42E33" w:rsidRDefault="00666216">
      <w:pPr>
        <w:spacing w:after="0"/>
        <w:rPr>
          <w:rFonts w:asciiTheme="minorHAnsi" w:hAnsiTheme="minorHAnsi" w:cs="Arial"/>
          <w:sz w:val="22"/>
          <w:szCs w:val="22"/>
        </w:rPr>
      </w:pPr>
    </w:p>
    <w:p w14:paraId="68AED7A5" w14:textId="77777777" w:rsidR="00666216" w:rsidRPr="00D42E33" w:rsidRDefault="00666216">
      <w:pPr>
        <w:spacing w:after="0"/>
        <w:rPr>
          <w:rFonts w:asciiTheme="minorHAnsi" w:hAnsiTheme="minorHAnsi" w:cs="Arial"/>
          <w:sz w:val="22"/>
          <w:szCs w:val="22"/>
        </w:rPr>
      </w:pPr>
    </w:p>
    <w:p w14:paraId="1693C962" w14:textId="77777777" w:rsidR="00666216" w:rsidRPr="00D42E33" w:rsidRDefault="00666216">
      <w:pPr>
        <w:spacing w:after="0"/>
        <w:rPr>
          <w:rFonts w:asciiTheme="minorHAnsi" w:hAnsiTheme="minorHAnsi" w:cs="Arial"/>
          <w:sz w:val="22"/>
          <w:szCs w:val="22"/>
        </w:rPr>
      </w:pPr>
    </w:p>
    <w:p w14:paraId="3EA1726B" w14:textId="77777777" w:rsidR="00666216" w:rsidRPr="00D42E33" w:rsidRDefault="00666216">
      <w:pPr>
        <w:spacing w:after="0"/>
        <w:rPr>
          <w:rFonts w:asciiTheme="minorHAnsi" w:hAnsiTheme="minorHAnsi" w:cs="Arial"/>
          <w:sz w:val="22"/>
          <w:szCs w:val="22"/>
        </w:rPr>
      </w:pPr>
    </w:p>
    <w:p w14:paraId="52AF4717" w14:textId="77777777" w:rsidR="00666216" w:rsidRPr="00D42E33" w:rsidRDefault="00666216">
      <w:pPr>
        <w:spacing w:after="0"/>
        <w:rPr>
          <w:rFonts w:asciiTheme="minorHAnsi" w:hAnsiTheme="minorHAnsi" w:cs="Arial"/>
          <w:sz w:val="22"/>
          <w:szCs w:val="22"/>
        </w:rPr>
      </w:pPr>
    </w:p>
    <w:p w14:paraId="29471D7D" w14:textId="77777777" w:rsidR="00666216" w:rsidRPr="00D42E33" w:rsidRDefault="00666216">
      <w:pPr>
        <w:spacing w:after="0"/>
        <w:rPr>
          <w:rFonts w:asciiTheme="minorHAnsi" w:hAnsiTheme="minorHAnsi" w:cs="Arial"/>
          <w:sz w:val="22"/>
          <w:szCs w:val="22"/>
        </w:rPr>
      </w:pPr>
    </w:p>
    <w:p w14:paraId="28431FF9" w14:textId="77777777" w:rsidR="00666216" w:rsidRPr="00D42E33" w:rsidRDefault="00666216">
      <w:pPr>
        <w:spacing w:after="0"/>
        <w:rPr>
          <w:rFonts w:asciiTheme="minorHAnsi" w:hAnsiTheme="minorHAnsi" w:cs="Arial"/>
          <w:sz w:val="22"/>
          <w:szCs w:val="22"/>
        </w:rPr>
      </w:pPr>
    </w:p>
    <w:p w14:paraId="322E6BF3" w14:textId="77777777" w:rsidR="00666216" w:rsidRPr="00D42E33" w:rsidRDefault="00666216">
      <w:pPr>
        <w:spacing w:after="0"/>
        <w:rPr>
          <w:rFonts w:asciiTheme="minorHAnsi" w:hAnsiTheme="minorHAnsi" w:cs="Arial"/>
          <w:sz w:val="22"/>
          <w:szCs w:val="22"/>
        </w:rPr>
      </w:pPr>
    </w:p>
    <w:p w14:paraId="39F0109C" w14:textId="77777777" w:rsidR="00666216" w:rsidRPr="00D42E33" w:rsidRDefault="00666216">
      <w:pPr>
        <w:spacing w:after="0"/>
        <w:rPr>
          <w:rFonts w:asciiTheme="minorHAnsi" w:hAnsiTheme="minorHAnsi" w:cs="Arial"/>
          <w:sz w:val="22"/>
          <w:szCs w:val="22"/>
        </w:rPr>
      </w:pPr>
    </w:p>
    <w:p w14:paraId="49BA0783" w14:textId="77777777" w:rsidR="00666216" w:rsidRPr="00D42E33" w:rsidRDefault="00666216">
      <w:pPr>
        <w:spacing w:after="0"/>
        <w:rPr>
          <w:rFonts w:asciiTheme="minorHAnsi" w:hAnsiTheme="minorHAnsi" w:cs="Arial"/>
          <w:sz w:val="22"/>
          <w:szCs w:val="22"/>
        </w:rPr>
      </w:pPr>
    </w:p>
    <w:p w14:paraId="00BF1A70" w14:textId="77777777" w:rsidR="00666216" w:rsidRPr="00D42E33" w:rsidRDefault="00666216">
      <w:pPr>
        <w:spacing w:after="0"/>
        <w:rPr>
          <w:rFonts w:asciiTheme="minorHAnsi" w:hAnsiTheme="minorHAnsi" w:cs="Arial"/>
          <w:b/>
          <w:bCs/>
          <w:caps/>
          <w:sz w:val="22"/>
          <w:szCs w:val="22"/>
        </w:rPr>
      </w:pPr>
    </w:p>
    <w:p w14:paraId="3E65F91A" w14:textId="16FDDEE7" w:rsidR="00666216" w:rsidRPr="00D42E33" w:rsidRDefault="00666216" w:rsidP="00D42E33">
      <w:pPr>
        <w:pStyle w:val="Heading1"/>
        <w:pBdr>
          <w:bottom w:val="single" w:sz="4" w:space="8" w:color="943634" w:themeColor="accent2" w:themeShade="BF"/>
        </w:pBdr>
        <w:rPr>
          <w:rFonts w:asciiTheme="minorHAnsi" w:hAnsiTheme="minorHAnsi"/>
          <w:color w:val="943634" w:themeColor="accent2" w:themeShade="BF"/>
        </w:rPr>
      </w:pPr>
      <w:bookmarkStart w:id="5" w:name="_Toc241281365"/>
      <w:bookmarkStart w:id="6" w:name="_Toc241281528"/>
      <w:r w:rsidRPr="00D42E33">
        <w:rPr>
          <w:rFonts w:asciiTheme="minorHAnsi" w:hAnsiTheme="minorHAnsi" w:cs="Arial"/>
          <w:sz w:val="22"/>
          <w:szCs w:val="22"/>
        </w:rPr>
        <w:br w:type="page"/>
      </w:r>
      <w:bookmarkStart w:id="7" w:name="_Toc243043341"/>
      <w:bookmarkStart w:id="8" w:name="_Toc422296799"/>
      <w:r w:rsidRPr="00D42E33">
        <w:rPr>
          <w:rFonts w:asciiTheme="minorHAnsi" w:hAnsiTheme="minorHAnsi"/>
          <w:color w:val="943634" w:themeColor="accent2" w:themeShade="BF"/>
        </w:rPr>
        <w:t>Contents</w:t>
      </w:r>
      <w:bookmarkEnd w:id="0"/>
      <w:bookmarkEnd w:id="1"/>
      <w:bookmarkEnd w:id="2"/>
      <w:bookmarkEnd w:id="3"/>
      <w:bookmarkEnd w:id="4"/>
      <w:bookmarkEnd w:id="5"/>
      <w:bookmarkEnd w:id="6"/>
      <w:bookmarkEnd w:id="7"/>
      <w:bookmarkEnd w:id="8"/>
    </w:p>
    <w:p w14:paraId="7CBC99AC" w14:textId="77777777" w:rsidR="00D452B9" w:rsidRDefault="000C55D5">
      <w:pPr>
        <w:pStyle w:val="TOC1"/>
        <w:rPr>
          <w:rFonts w:asciiTheme="minorHAnsi" w:eastAsiaTheme="minorEastAsia" w:hAnsiTheme="minorHAnsi" w:cstheme="minorBidi"/>
          <w:b w:val="0"/>
          <w:bCs w:val="0"/>
          <w:smallCaps w:val="0"/>
          <w:sz w:val="22"/>
          <w:szCs w:val="22"/>
          <w:lang w:eastAsia="en-AU"/>
        </w:rPr>
      </w:pPr>
      <w:r w:rsidRPr="00565A23">
        <w:rPr>
          <w:rFonts w:asciiTheme="minorHAnsi" w:hAnsiTheme="minorHAnsi" w:cs="Arial"/>
          <w:sz w:val="22"/>
          <w:szCs w:val="22"/>
        </w:rPr>
        <w:fldChar w:fldCharType="begin"/>
      </w:r>
      <w:r w:rsidR="00666216" w:rsidRPr="00565A23">
        <w:rPr>
          <w:rFonts w:asciiTheme="minorHAnsi" w:hAnsiTheme="minorHAnsi" w:cs="Arial"/>
          <w:sz w:val="22"/>
          <w:szCs w:val="22"/>
        </w:rPr>
        <w:instrText xml:space="preserve"> TOC \o "1-3" \h \z \u </w:instrText>
      </w:r>
      <w:r w:rsidRPr="00565A23">
        <w:rPr>
          <w:rFonts w:asciiTheme="minorHAnsi" w:hAnsiTheme="minorHAnsi" w:cs="Arial"/>
          <w:sz w:val="22"/>
          <w:szCs w:val="22"/>
        </w:rPr>
        <w:fldChar w:fldCharType="separate"/>
      </w:r>
      <w:hyperlink w:anchor="_Toc422296799" w:history="1">
        <w:r w:rsidR="00D452B9" w:rsidRPr="002105CB">
          <w:rPr>
            <w:rStyle w:val="Hyperlink"/>
          </w:rPr>
          <w:t>Contents</w:t>
        </w:r>
        <w:r w:rsidR="00D452B9">
          <w:rPr>
            <w:webHidden/>
          </w:rPr>
          <w:tab/>
        </w:r>
        <w:r w:rsidR="00D452B9">
          <w:rPr>
            <w:webHidden/>
          </w:rPr>
          <w:fldChar w:fldCharType="begin"/>
        </w:r>
        <w:r w:rsidR="00D452B9">
          <w:rPr>
            <w:webHidden/>
          </w:rPr>
          <w:instrText xml:space="preserve"> PAGEREF _Toc422296799 \h </w:instrText>
        </w:r>
        <w:r w:rsidR="00D452B9">
          <w:rPr>
            <w:webHidden/>
          </w:rPr>
        </w:r>
        <w:r w:rsidR="00D452B9">
          <w:rPr>
            <w:webHidden/>
          </w:rPr>
          <w:fldChar w:fldCharType="separate"/>
        </w:r>
        <w:r w:rsidR="00D452B9">
          <w:rPr>
            <w:webHidden/>
          </w:rPr>
          <w:t>3</w:t>
        </w:r>
        <w:r w:rsidR="00D452B9">
          <w:rPr>
            <w:webHidden/>
          </w:rPr>
          <w:fldChar w:fldCharType="end"/>
        </w:r>
      </w:hyperlink>
    </w:p>
    <w:p w14:paraId="6A604701" w14:textId="77777777" w:rsidR="00D452B9" w:rsidRDefault="00D452B9">
      <w:pPr>
        <w:pStyle w:val="TOC2"/>
        <w:rPr>
          <w:rFonts w:asciiTheme="minorHAnsi" w:eastAsiaTheme="minorEastAsia" w:hAnsiTheme="minorHAnsi" w:cstheme="minorBidi"/>
          <w:szCs w:val="22"/>
          <w:lang w:eastAsia="en-AU"/>
        </w:rPr>
      </w:pPr>
      <w:hyperlink w:anchor="_Toc422296800" w:history="1">
        <w:r w:rsidRPr="002105CB">
          <w:rPr>
            <w:rStyle w:val="Hyperlink"/>
          </w:rPr>
          <w:t>Forward</w:t>
        </w:r>
        <w:r>
          <w:rPr>
            <w:webHidden/>
          </w:rPr>
          <w:tab/>
        </w:r>
        <w:r>
          <w:rPr>
            <w:webHidden/>
          </w:rPr>
          <w:fldChar w:fldCharType="begin"/>
        </w:r>
        <w:r>
          <w:rPr>
            <w:webHidden/>
          </w:rPr>
          <w:instrText xml:space="preserve"> PAGEREF _Toc422296800 \h </w:instrText>
        </w:r>
        <w:r>
          <w:rPr>
            <w:webHidden/>
          </w:rPr>
        </w:r>
        <w:r>
          <w:rPr>
            <w:webHidden/>
          </w:rPr>
          <w:fldChar w:fldCharType="separate"/>
        </w:r>
        <w:r>
          <w:rPr>
            <w:webHidden/>
          </w:rPr>
          <w:t>5</w:t>
        </w:r>
        <w:r>
          <w:rPr>
            <w:webHidden/>
          </w:rPr>
          <w:fldChar w:fldCharType="end"/>
        </w:r>
      </w:hyperlink>
    </w:p>
    <w:p w14:paraId="0A90E462"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01" w:history="1">
        <w:r w:rsidRPr="002105CB">
          <w:rPr>
            <w:rStyle w:val="Hyperlink"/>
            <w:rFonts w:cs="Arial"/>
          </w:rPr>
          <w:t>1.</w:t>
        </w:r>
        <w:r>
          <w:rPr>
            <w:rFonts w:asciiTheme="minorHAnsi" w:eastAsiaTheme="minorEastAsia" w:hAnsiTheme="minorHAnsi" w:cstheme="minorBidi"/>
            <w:b w:val="0"/>
            <w:bCs w:val="0"/>
            <w:smallCaps w:val="0"/>
            <w:sz w:val="22"/>
            <w:szCs w:val="22"/>
            <w:lang w:eastAsia="en-AU"/>
          </w:rPr>
          <w:tab/>
        </w:r>
        <w:r w:rsidRPr="002105CB">
          <w:rPr>
            <w:rStyle w:val="Hyperlink"/>
            <w:rFonts w:cs="Arial"/>
          </w:rPr>
          <w:t>Overview</w:t>
        </w:r>
        <w:r>
          <w:rPr>
            <w:webHidden/>
          </w:rPr>
          <w:tab/>
        </w:r>
        <w:r>
          <w:rPr>
            <w:webHidden/>
          </w:rPr>
          <w:fldChar w:fldCharType="begin"/>
        </w:r>
        <w:r>
          <w:rPr>
            <w:webHidden/>
          </w:rPr>
          <w:instrText xml:space="preserve"> PAGEREF _Toc422296801 \h </w:instrText>
        </w:r>
        <w:r>
          <w:rPr>
            <w:webHidden/>
          </w:rPr>
        </w:r>
        <w:r>
          <w:rPr>
            <w:webHidden/>
          </w:rPr>
          <w:fldChar w:fldCharType="separate"/>
        </w:r>
        <w:r>
          <w:rPr>
            <w:webHidden/>
          </w:rPr>
          <w:t>6</w:t>
        </w:r>
        <w:r>
          <w:rPr>
            <w:webHidden/>
          </w:rPr>
          <w:fldChar w:fldCharType="end"/>
        </w:r>
      </w:hyperlink>
    </w:p>
    <w:p w14:paraId="7396301B"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02" w:history="1">
        <w:r w:rsidRPr="002105CB">
          <w:rPr>
            <w:rStyle w:val="Hyperlink"/>
          </w:rPr>
          <w:t>1.1</w:t>
        </w:r>
        <w:r>
          <w:rPr>
            <w:rFonts w:asciiTheme="minorHAnsi" w:eastAsiaTheme="minorEastAsia" w:hAnsiTheme="minorHAnsi" w:cstheme="minorBidi"/>
            <w:szCs w:val="22"/>
            <w:lang w:eastAsia="en-AU"/>
          </w:rPr>
          <w:tab/>
        </w:r>
        <w:r w:rsidRPr="002105CB">
          <w:rPr>
            <w:rStyle w:val="Hyperlink"/>
          </w:rPr>
          <w:t>Purpose of the Business Plan</w:t>
        </w:r>
        <w:r>
          <w:rPr>
            <w:webHidden/>
          </w:rPr>
          <w:tab/>
        </w:r>
        <w:r>
          <w:rPr>
            <w:webHidden/>
          </w:rPr>
          <w:fldChar w:fldCharType="begin"/>
        </w:r>
        <w:r>
          <w:rPr>
            <w:webHidden/>
          </w:rPr>
          <w:instrText xml:space="preserve"> PAGEREF _Toc422296802 \h </w:instrText>
        </w:r>
        <w:r>
          <w:rPr>
            <w:webHidden/>
          </w:rPr>
        </w:r>
        <w:r>
          <w:rPr>
            <w:webHidden/>
          </w:rPr>
          <w:fldChar w:fldCharType="separate"/>
        </w:r>
        <w:r>
          <w:rPr>
            <w:webHidden/>
          </w:rPr>
          <w:t>6</w:t>
        </w:r>
        <w:r>
          <w:rPr>
            <w:webHidden/>
          </w:rPr>
          <w:fldChar w:fldCharType="end"/>
        </w:r>
      </w:hyperlink>
    </w:p>
    <w:p w14:paraId="63C077F7"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03" w:history="1">
        <w:r w:rsidRPr="002105CB">
          <w:rPr>
            <w:rStyle w:val="Hyperlink"/>
          </w:rPr>
          <w:t>1.2</w:t>
        </w:r>
        <w:r>
          <w:rPr>
            <w:rFonts w:asciiTheme="minorHAnsi" w:eastAsiaTheme="minorEastAsia" w:hAnsiTheme="minorHAnsi" w:cstheme="minorBidi"/>
            <w:szCs w:val="22"/>
            <w:lang w:eastAsia="en-AU"/>
          </w:rPr>
          <w:tab/>
        </w:r>
        <w:r w:rsidRPr="002105CB">
          <w:rPr>
            <w:rStyle w:val="Hyperlink"/>
          </w:rPr>
          <w:t>Project Title: EAD Training</w:t>
        </w:r>
        <w:r>
          <w:rPr>
            <w:webHidden/>
          </w:rPr>
          <w:tab/>
        </w:r>
        <w:r>
          <w:rPr>
            <w:webHidden/>
          </w:rPr>
          <w:fldChar w:fldCharType="begin"/>
        </w:r>
        <w:r>
          <w:rPr>
            <w:webHidden/>
          </w:rPr>
          <w:instrText xml:space="preserve"> PAGEREF _Toc422296803 \h </w:instrText>
        </w:r>
        <w:r>
          <w:rPr>
            <w:webHidden/>
          </w:rPr>
        </w:r>
        <w:r>
          <w:rPr>
            <w:webHidden/>
          </w:rPr>
          <w:fldChar w:fldCharType="separate"/>
        </w:r>
        <w:r>
          <w:rPr>
            <w:webHidden/>
          </w:rPr>
          <w:t>6</w:t>
        </w:r>
        <w:r>
          <w:rPr>
            <w:webHidden/>
          </w:rPr>
          <w:fldChar w:fldCharType="end"/>
        </w:r>
      </w:hyperlink>
    </w:p>
    <w:p w14:paraId="69C717D1"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04" w:history="1">
        <w:r w:rsidRPr="002105CB">
          <w:rPr>
            <w:rStyle w:val="Hyperlink"/>
          </w:rPr>
          <w:t>1.3</w:t>
        </w:r>
        <w:r>
          <w:rPr>
            <w:rFonts w:asciiTheme="minorHAnsi" w:eastAsiaTheme="minorEastAsia" w:hAnsiTheme="minorHAnsi" w:cstheme="minorBidi"/>
            <w:szCs w:val="22"/>
            <w:lang w:eastAsia="en-AU"/>
          </w:rPr>
          <w:tab/>
        </w:r>
        <w:r w:rsidRPr="002105CB">
          <w:rPr>
            <w:rStyle w:val="Hyperlink"/>
          </w:rPr>
          <w:t>Background</w:t>
        </w:r>
        <w:r>
          <w:rPr>
            <w:webHidden/>
          </w:rPr>
          <w:tab/>
        </w:r>
        <w:r>
          <w:rPr>
            <w:webHidden/>
          </w:rPr>
          <w:fldChar w:fldCharType="begin"/>
        </w:r>
        <w:r>
          <w:rPr>
            <w:webHidden/>
          </w:rPr>
          <w:instrText xml:space="preserve"> PAGEREF _Toc422296804 \h </w:instrText>
        </w:r>
        <w:r>
          <w:rPr>
            <w:webHidden/>
          </w:rPr>
        </w:r>
        <w:r>
          <w:rPr>
            <w:webHidden/>
          </w:rPr>
          <w:fldChar w:fldCharType="separate"/>
        </w:r>
        <w:r>
          <w:rPr>
            <w:webHidden/>
          </w:rPr>
          <w:t>6</w:t>
        </w:r>
        <w:r>
          <w:rPr>
            <w:webHidden/>
          </w:rPr>
          <w:fldChar w:fldCharType="end"/>
        </w:r>
      </w:hyperlink>
    </w:p>
    <w:p w14:paraId="15E9AC02"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05" w:history="1">
        <w:r w:rsidRPr="002105CB">
          <w:rPr>
            <w:rStyle w:val="Hyperlink"/>
          </w:rPr>
          <w:t>1.4</w:t>
        </w:r>
        <w:r>
          <w:rPr>
            <w:rFonts w:asciiTheme="minorHAnsi" w:eastAsiaTheme="minorEastAsia" w:hAnsiTheme="minorHAnsi" w:cstheme="minorBidi"/>
            <w:szCs w:val="22"/>
            <w:lang w:eastAsia="en-AU"/>
          </w:rPr>
          <w:tab/>
        </w:r>
        <w:r w:rsidRPr="002105CB">
          <w:rPr>
            <w:rStyle w:val="Hyperlink"/>
          </w:rPr>
          <w:t>Conclusion/Termination</w:t>
        </w:r>
        <w:r>
          <w:rPr>
            <w:webHidden/>
          </w:rPr>
          <w:tab/>
        </w:r>
        <w:r>
          <w:rPr>
            <w:webHidden/>
          </w:rPr>
          <w:fldChar w:fldCharType="begin"/>
        </w:r>
        <w:r>
          <w:rPr>
            <w:webHidden/>
          </w:rPr>
          <w:instrText xml:space="preserve"> PAGEREF _Toc422296805 \h </w:instrText>
        </w:r>
        <w:r>
          <w:rPr>
            <w:webHidden/>
          </w:rPr>
        </w:r>
        <w:r>
          <w:rPr>
            <w:webHidden/>
          </w:rPr>
          <w:fldChar w:fldCharType="separate"/>
        </w:r>
        <w:r>
          <w:rPr>
            <w:webHidden/>
          </w:rPr>
          <w:t>6</w:t>
        </w:r>
        <w:r>
          <w:rPr>
            <w:webHidden/>
          </w:rPr>
          <w:fldChar w:fldCharType="end"/>
        </w:r>
      </w:hyperlink>
    </w:p>
    <w:p w14:paraId="40787E9A"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06" w:history="1">
        <w:r w:rsidRPr="002105CB">
          <w:rPr>
            <w:rStyle w:val="Hyperlink"/>
            <w:rFonts w:cs="Arial"/>
          </w:rPr>
          <w:t>2.</w:t>
        </w:r>
        <w:r>
          <w:rPr>
            <w:rFonts w:asciiTheme="minorHAnsi" w:eastAsiaTheme="minorEastAsia" w:hAnsiTheme="minorHAnsi" w:cstheme="minorBidi"/>
            <w:b w:val="0"/>
            <w:bCs w:val="0"/>
            <w:smallCaps w:val="0"/>
            <w:sz w:val="22"/>
            <w:szCs w:val="22"/>
            <w:lang w:eastAsia="en-AU"/>
          </w:rPr>
          <w:tab/>
        </w:r>
        <w:r w:rsidRPr="002105CB">
          <w:rPr>
            <w:rStyle w:val="Hyperlink"/>
            <w:rFonts w:cs="Arial"/>
          </w:rPr>
          <w:t>Objectives and scope</w:t>
        </w:r>
        <w:r>
          <w:rPr>
            <w:webHidden/>
          </w:rPr>
          <w:tab/>
        </w:r>
        <w:r>
          <w:rPr>
            <w:webHidden/>
          </w:rPr>
          <w:fldChar w:fldCharType="begin"/>
        </w:r>
        <w:r>
          <w:rPr>
            <w:webHidden/>
          </w:rPr>
          <w:instrText xml:space="preserve"> PAGEREF _Toc422296806 \h </w:instrText>
        </w:r>
        <w:r>
          <w:rPr>
            <w:webHidden/>
          </w:rPr>
        </w:r>
        <w:r>
          <w:rPr>
            <w:webHidden/>
          </w:rPr>
          <w:fldChar w:fldCharType="separate"/>
        </w:r>
        <w:r>
          <w:rPr>
            <w:webHidden/>
          </w:rPr>
          <w:t>7</w:t>
        </w:r>
        <w:r>
          <w:rPr>
            <w:webHidden/>
          </w:rPr>
          <w:fldChar w:fldCharType="end"/>
        </w:r>
      </w:hyperlink>
    </w:p>
    <w:p w14:paraId="699DA46C" w14:textId="77777777" w:rsidR="00D452B9" w:rsidRDefault="00D452B9" w:rsidP="00D452B9">
      <w:pPr>
        <w:pStyle w:val="TOC2"/>
        <w:tabs>
          <w:tab w:val="left" w:pos="960"/>
        </w:tabs>
        <w:jc w:val="both"/>
        <w:rPr>
          <w:rFonts w:asciiTheme="minorHAnsi" w:eastAsiaTheme="minorEastAsia" w:hAnsiTheme="minorHAnsi" w:cstheme="minorBidi"/>
          <w:szCs w:val="22"/>
          <w:lang w:eastAsia="en-AU"/>
        </w:rPr>
      </w:pPr>
      <w:hyperlink w:anchor="_Toc422296807" w:history="1">
        <w:r w:rsidRPr="002105CB">
          <w:rPr>
            <w:rStyle w:val="Hyperlink"/>
          </w:rPr>
          <w:t>2.1</w:t>
        </w:r>
        <w:r>
          <w:rPr>
            <w:rFonts w:asciiTheme="minorHAnsi" w:eastAsiaTheme="minorEastAsia" w:hAnsiTheme="minorHAnsi" w:cstheme="minorBidi"/>
            <w:szCs w:val="22"/>
            <w:lang w:eastAsia="en-AU"/>
          </w:rPr>
          <w:tab/>
        </w:r>
        <w:r w:rsidRPr="002105CB">
          <w:rPr>
            <w:rStyle w:val="Hyperlink"/>
          </w:rPr>
          <w:t>Project Objectives</w:t>
        </w:r>
        <w:r>
          <w:rPr>
            <w:webHidden/>
          </w:rPr>
          <w:tab/>
        </w:r>
        <w:r>
          <w:rPr>
            <w:webHidden/>
          </w:rPr>
          <w:fldChar w:fldCharType="begin"/>
        </w:r>
        <w:r>
          <w:rPr>
            <w:webHidden/>
          </w:rPr>
          <w:instrText xml:space="preserve"> PAGEREF _Toc422296807 \h </w:instrText>
        </w:r>
        <w:r>
          <w:rPr>
            <w:webHidden/>
          </w:rPr>
        </w:r>
        <w:r>
          <w:rPr>
            <w:webHidden/>
          </w:rPr>
          <w:fldChar w:fldCharType="separate"/>
        </w:r>
        <w:r>
          <w:rPr>
            <w:webHidden/>
          </w:rPr>
          <w:t>7</w:t>
        </w:r>
        <w:r>
          <w:rPr>
            <w:webHidden/>
          </w:rPr>
          <w:fldChar w:fldCharType="end"/>
        </w:r>
      </w:hyperlink>
    </w:p>
    <w:p w14:paraId="5FB9B234"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08" w:history="1">
        <w:r w:rsidRPr="002105CB">
          <w:rPr>
            <w:rStyle w:val="Hyperlink"/>
          </w:rPr>
          <w:t>2.2</w:t>
        </w:r>
        <w:r>
          <w:rPr>
            <w:rFonts w:asciiTheme="minorHAnsi" w:eastAsiaTheme="minorEastAsia" w:hAnsiTheme="minorHAnsi" w:cstheme="minorBidi"/>
            <w:szCs w:val="22"/>
            <w:lang w:eastAsia="en-AU"/>
          </w:rPr>
          <w:tab/>
        </w:r>
        <w:r w:rsidRPr="002105CB">
          <w:rPr>
            <w:rStyle w:val="Hyperlink"/>
          </w:rPr>
          <w:t>Outcomes</w:t>
        </w:r>
        <w:r>
          <w:rPr>
            <w:webHidden/>
          </w:rPr>
          <w:tab/>
        </w:r>
        <w:r>
          <w:rPr>
            <w:webHidden/>
          </w:rPr>
          <w:fldChar w:fldCharType="begin"/>
        </w:r>
        <w:r>
          <w:rPr>
            <w:webHidden/>
          </w:rPr>
          <w:instrText xml:space="preserve"> PAGEREF _Toc422296808 \h </w:instrText>
        </w:r>
        <w:r>
          <w:rPr>
            <w:webHidden/>
          </w:rPr>
        </w:r>
        <w:r>
          <w:rPr>
            <w:webHidden/>
          </w:rPr>
          <w:fldChar w:fldCharType="separate"/>
        </w:r>
        <w:r>
          <w:rPr>
            <w:webHidden/>
          </w:rPr>
          <w:t>7</w:t>
        </w:r>
        <w:r>
          <w:rPr>
            <w:webHidden/>
          </w:rPr>
          <w:fldChar w:fldCharType="end"/>
        </w:r>
      </w:hyperlink>
    </w:p>
    <w:p w14:paraId="71F64F1A"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09" w:history="1">
        <w:r w:rsidRPr="002105CB">
          <w:rPr>
            <w:rStyle w:val="Hyperlink"/>
          </w:rPr>
          <w:t>2.3</w:t>
        </w:r>
        <w:r>
          <w:rPr>
            <w:rFonts w:asciiTheme="minorHAnsi" w:eastAsiaTheme="minorEastAsia" w:hAnsiTheme="minorHAnsi" w:cstheme="minorBidi"/>
            <w:szCs w:val="22"/>
            <w:lang w:eastAsia="en-AU"/>
          </w:rPr>
          <w:tab/>
        </w:r>
        <w:r w:rsidRPr="002105CB">
          <w:rPr>
            <w:rStyle w:val="Hyperlink"/>
          </w:rPr>
          <w:t>Outputs</w:t>
        </w:r>
        <w:r>
          <w:rPr>
            <w:webHidden/>
          </w:rPr>
          <w:tab/>
        </w:r>
        <w:r>
          <w:rPr>
            <w:webHidden/>
          </w:rPr>
          <w:fldChar w:fldCharType="begin"/>
        </w:r>
        <w:r>
          <w:rPr>
            <w:webHidden/>
          </w:rPr>
          <w:instrText xml:space="preserve"> PAGEREF _Toc422296809 \h </w:instrText>
        </w:r>
        <w:r>
          <w:rPr>
            <w:webHidden/>
          </w:rPr>
        </w:r>
        <w:r>
          <w:rPr>
            <w:webHidden/>
          </w:rPr>
          <w:fldChar w:fldCharType="separate"/>
        </w:r>
        <w:r>
          <w:rPr>
            <w:webHidden/>
          </w:rPr>
          <w:t>7</w:t>
        </w:r>
        <w:r>
          <w:rPr>
            <w:webHidden/>
          </w:rPr>
          <w:fldChar w:fldCharType="end"/>
        </w:r>
      </w:hyperlink>
    </w:p>
    <w:p w14:paraId="11458CF6" w14:textId="77777777" w:rsidR="00D452B9" w:rsidRDefault="00D452B9">
      <w:pPr>
        <w:pStyle w:val="TOC3"/>
        <w:rPr>
          <w:rFonts w:eastAsiaTheme="minorEastAsia" w:cstheme="minorBidi"/>
          <w:iCs w:val="0"/>
          <w:szCs w:val="22"/>
          <w:lang w:eastAsia="en-AU"/>
        </w:rPr>
      </w:pPr>
      <w:hyperlink w:anchor="_Toc422296810" w:history="1">
        <w:r w:rsidRPr="002105CB">
          <w:rPr>
            <w:rStyle w:val="Hyperlink"/>
          </w:rPr>
          <w:t xml:space="preserve">2.3.1 </w:t>
        </w:r>
        <w:r>
          <w:rPr>
            <w:rFonts w:eastAsiaTheme="minorEastAsia" w:cstheme="minorBidi"/>
            <w:iCs w:val="0"/>
            <w:szCs w:val="22"/>
            <w:lang w:eastAsia="en-AU"/>
          </w:rPr>
          <w:tab/>
        </w:r>
        <w:r w:rsidRPr="002105CB">
          <w:rPr>
            <w:rStyle w:val="Hyperlink"/>
          </w:rPr>
          <w:t>Training resources</w:t>
        </w:r>
        <w:r>
          <w:rPr>
            <w:webHidden/>
          </w:rPr>
          <w:tab/>
        </w:r>
        <w:bookmarkStart w:id="9" w:name="_GoBack"/>
        <w:bookmarkEnd w:id="9"/>
        <w:r>
          <w:rPr>
            <w:webHidden/>
          </w:rPr>
          <w:fldChar w:fldCharType="begin"/>
        </w:r>
        <w:r>
          <w:rPr>
            <w:webHidden/>
          </w:rPr>
          <w:instrText xml:space="preserve"> PAGEREF _Toc422296810 \h </w:instrText>
        </w:r>
        <w:r>
          <w:rPr>
            <w:webHidden/>
          </w:rPr>
        </w:r>
        <w:r>
          <w:rPr>
            <w:webHidden/>
          </w:rPr>
          <w:fldChar w:fldCharType="separate"/>
        </w:r>
        <w:r>
          <w:rPr>
            <w:webHidden/>
          </w:rPr>
          <w:t>7</w:t>
        </w:r>
        <w:r>
          <w:rPr>
            <w:webHidden/>
          </w:rPr>
          <w:fldChar w:fldCharType="end"/>
        </w:r>
      </w:hyperlink>
    </w:p>
    <w:p w14:paraId="343D7E3A" w14:textId="77777777" w:rsidR="00D452B9" w:rsidRDefault="00D452B9">
      <w:pPr>
        <w:pStyle w:val="TOC3"/>
        <w:rPr>
          <w:rFonts w:eastAsiaTheme="minorEastAsia" w:cstheme="minorBidi"/>
          <w:iCs w:val="0"/>
          <w:szCs w:val="22"/>
          <w:lang w:eastAsia="en-AU"/>
        </w:rPr>
      </w:pPr>
      <w:hyperlink w:anchor="_Toc422296811" w:history="1">
        <w:r w:rsidRPr="002105CB">
          <w:rPr>
            <w:rStyle w:val="Hyperlink"/>
          </w:rPr>
          <w:t xml:space="preserve">2.3.2 </w:t>
        </w:r>
        <w:r>
          <w:rPr>
            <w:rFonts w:eastAsiaTheme="minorEastAsia" w:cstheme="minorBidi"/>
            <w:iCs w:val="0"/>
            <w:szCs w:val="22"/>
            <w:lang w:eastAsia="en-AU"/>
          </w:rPr>
          <w:tab/>
        </w:r>
        <w:r w:rsidRPr="002105CB">
          <w:rPr>
            <w:rStyle w:val="Hyperlink"/>
          </w:rPr>
          <w:t>RTO services – partnering arrangements</w:t>
        </w:r>
        <w:r>
          <w:rPr>
            <w:webHidden/>
          </w:rPr>
          <w:tab/>
        </w:r>
        <w:r>
          <w:rPr>
            <w:webHidden/>
          </w:rPr>
          <w:fldChar w:fldCharType="begin"/>
        </w:r>
        <w:r>
          <w:rPr>
            <w:webHidden/>
          </w:rPr>
          <w:instrText xml:space="preserve"> PAGEREF _Toc422296811 \h </w:instrText>
        </w:r>
        <w:r>
          <w:rPr>
            <w:webHidden/>
          </w:rPr>
        </w:r>
        <w:r>
          <w:rPr>
            <w:webHidden/>
          </w:rPr>
          <w:fldChar w:fldCharType="separate"/>
        </w:r>
        <w:r>
          <w:rPr>
            <w:webHidden/>
          </w:rPr>
          <w:t>8</w:t>
        </w:r>
        <w:r>
          <w:rPr>
            <w:webHidden/>
          </w:rPr>
          <w:fldChar w:fldCharType="end"/>
        </w:r>
      </w:hyperlink>
    </w:p>
    <w:p w14:paraId="36204E23" w14:textId="77777777" w:rsidR="00D452B9" w:rsidRDefault="00D452B9">
      <w:pPr>
        <w:pStyle w:val="TOC3"/>
        <w:rPr>
          <w:rFonts w:eastAsiaTheme="minorEastAsia" w:cstheme="minorBidi"/>
          <w:iCs w:val="0"/>
          <w:szCs w:val="22"/>
          <w:lang w:eastAsia="en-AU"/>
        </w:rPr>
      </w:pPr>
      <w:hyperlink w:anchor="_Toc422296812" w:history="1">
        <w:r w:rsidRPr="002105CB">
          <w:rPr>
            <w:rStyle w:val="Hyperlink"/>
          </w:rPr>
          <w:t xml:space="preserve">2.3.3 </w:t>
        </w:r>
        <w:r>
          <w:rPr>
            <w:rFonts w:eastAsiaTheme="minorEastAsia" w:cstheme="minorBidi"/>
            <w:iCs w:val="0"/>
            <w:szCs w:val="22"/>
            <w:lang w:eastAsia="en-AU"/>
          </w:rPr>
          <w:tab/>
        </w:r>
        <w:r w:rsidRPr="002105CB">
          <w:rPr>
            <w:rStyle w:val="Hyperlink"/>
          </w:rPr>
          <w:t>Training delivery</w:t>
        </w:r>
        <w:r>
          <w:rPr>
            <w:webHidden/>
          </w:rPr>
          <w:tab/>
        </w:r>
        <w:r>
          <w:rPr>
            <w:webHidden/>
          </w:rPr>
          <w:fldChar w:fldCharType="begin"/>
        </w:r>
        <w:r>
          <w:rPr>
            <w:webHidden/>
          </w:rPr>
          <w:instrText xml:space="preserve"> PAGEREF _Toc422296812 \h </w:instrText>
        </w:r>
        <w:r>
          <w:rPr>
            <w:webHidden/>
          </w:rPr>
        </w:r>
        <w:r>
          <w:rPr>
            <w:webHidden/>
          </w:rPr>
          <w:fldChar w:fldCharType="separate"/>
        </w:r>
        <w:r>
          <w:rPr>
            <w:webHidden/>
          </w:rPr>
          <w:t>8</w:t>
        </w:r>
        <w:r>
          <w:rPr>
            <w:webHidden/>
          </w:rPr>
          <w:fldChar w:fldCharType="end"/>
        </w:r>
      </w:hyperlink>
    </w:p>
    <w:p w14:paraId="1062711B" w14:textId="77777777" w:rsidR="00D452B9" w:rsidRDefault="00D452B9">
      <w:pPr>
        <w:pStyle w:val="TOC3"/>
        <w:rPr>
          <w:rFonts w:eastAsiaTheme="minorEastAsia" w:cstheme="minorBidi"/>
          <w:iCs w:val="0"/>
          <w:szCs w:val="22"/>
          <w:lang w:eastAsia="en-AU"/>
        </w:rPr>
      </w:pPr>
      <w:hyperlink w:anchor="_Toc422296813" w:history="1">
        <w:r w:rsidRPr="002105CB">
          <w:rPr>
            <w:rStyle w:val="Hyperlink"/>
          </w:rPr>
          <w:t xml:space="preserve">2.3.4 </w:t>
        </w:r>
        <w:r>
          <w:rPr>
            <w:rFonts w:eastAsiaTheme="minorEastAsia" w:cstheme="minorBidi"/>
            <w:iCs w:val="0"/>
            <w:szCs w:val="22"/>
            <w:lang w:eastAsia="en-AU"/>
          </w:rPr>
          <w:tab/>
        </w:r>
        <w:r w:rsidRPr="002105CB">
          <w:rPr>
            <w:rStyle w:val="Hyperlink"/>
          </w:rPr>
          <w:t>Training support</w:t>
        </w:r>
        <w:r>
          <w:rPr>
            <w:webHidden/>
          </w:rPr>
          <w:tab/>
        </w:r>
        <w:r>
          <w:rPr>
            <w:webHidden/>
          </w:rPr>
          <w:fldChar w:fldCharType="begin"/>
        </w:r>
        <w:r>
          <w:rPr>
            <w:webHidden/>
          </w:rPr>
          <w:instrText xml:space="preserve"> PAGEREF _Toc422296813 \h </w:instrText>
        </w:r>
        <w:r>
          <w:rPr>
            <w:webHidden/>
          </w:rPr>
        </w:r>
        <w:r>
          <w:rPr>
            <w:webHidden/>
          </w:rPr>
          <w:fldChar w:fldCharType="separate"/>
        </w:r>
        <w:r>
          <w:rPr>
            <w:webHidden/>
          </w:rPr>
          <w:t>8</w:t>
        </w:r>
        <w:r>
          <w:rPr>
            <w:webHidden/>
          </w:rPr>
          <w:fldChar w:fldCharType="end"/>
        </w:r>
      </w:hyperlink>
    </w:p>
    <w:p w14:paraId="2B99CADD" w14:textId="77777777" w:rsidR="00D452B9" w:rsidRDefault="00D452B9">
      <w:pPr>
        <w:pStyle w:val="TOC3"/>
        <w:rPr>
          <w:rFonts w:eastAsiaTheme="minorEastAsia" w:cstheme="minorBidi"/>
          <w:iCs w:val="0"/>
          <w:szCs w:val="22"/>
          <w:lang w:eastAsia="en-AU"/>
        </w:rPr>
      </w:pPr>
      <w:hyperlink w:anchor="_Toc422296814" w:history="1">
        <w:r w:rsidRPr="002105CB">
          <w:rPr>
            <w:rStyle w:val="Hyperlink"/>
          </w:rPr>
          <w:t xml:space="preserve">2.3.5 </w:t>
        </w:r>
        <w:r>
          <w:rPr>
            <w:rFonts w:eastAsiaTheme="minorEastAsia" w:cstheme="minorBidi"/>
            <w:iCs w:val="0"/>
            <w:szCs w:val="22"/>
            <w:lang w:eastAsia="en-AU"/>
          </w:rPr>
          <w:tab/>
        </w:r>
        <w:r w:rsidRPr="002105CB">
          <w:rPr>
            <w:rStyle w:val="Hyperlink"/>
          </w:rPr>
          <w:t>Training database</w:t>
        </w:r>
        <w:r>
          <w:rPr>
            <w:webHidden/>
          </w:rPr>
          <w:tab/>
        </w:r>
        <w:r>
          <w:rPr>
            <w:webHidden/>
          </w:rPr>
          <w:fldChar w:fldCharType="begin"/>
        </w:r>
        <w:r>
          <w:rPr>
            <w:webHidden/>
          </w:rPr>
          <w:instrText xml:space="preserve"> PAGEREF _Toc422296814 \h </w:instrText>
        </w:r>
        <w:r>
          <w:rPr>
            <w:webHidden/>
          </w:rPr>
        </w:r>
        <w:r>
          <w:rPr>
            <w:webHidden/>
          </w:rPr>
          <w:fldChar w:fldCharType="separate"/>
        </w:r>
        <w:r>
          <w:rPr>
            <w:webHidden/>
          </w:rPr>
          <w:t>8</w:t>
        </w:r>
        <w:r>
          <w:rPr>
            <w:webHidden/>
          </w:rPr>
          <w:fldChar w:fldCharType="end"/>
        </w:r>
      </w:hyperlink>
    </w:p>
    <w:p w14:paraId="460840A6"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15" w:history="1">
        <w:r w:rsidRPr="002105CB">
          <w:rPr>
            <w:rStyle w:val="Hyperlink"/>
          </w:rPr>
          <w:t>2.4</w:t>
        </w:r>
        <w:r>
          <w:rPr>
            <w:rFonts w:asciiTheme="minorHAnsi" w:eastAsiaTheme="minorEastAsia" w:hAnsiTheme="minorHAnsi" w:cstheme="minorBidi"/>
            <w:szCs w:val="22"/>
            <w:lang w:eastAsia="en-AU"/>
          </w:rPr>
          <w:tab/>
        </w:r>
        <w:r w:rsidRPr="002105CB">
          <w:rPr>
            <w:rStyle w:val="Hyperlink"/>
          </w:rPr>
          <w:t>Scope of Work</w:t>
        </w:r>
        <w:r>
          <w:rPr>
            <w:webHidden/>
          </w:rPr>
          <w:tab/>
        </w:r>
        <w:r>
          <w:rPr>
            <w:webHidden/>
          </w:rPr>
          <w:fldChar w:fldCharType="begin"/>
        </w:r>
        <w:r>
          <w:rPr>
            <w:webHidden/>
          </w:rPr>
          <w:instrText xml:space="preserve"> PAGEREF _Toc422296815 \h </w:instrText>
        </w:r>
        <w:r>
          <w:rPr>
            <w:webHidden/>
          </w:rPr>
        </w:r>
        <w:r>
          <w:rPr>
            <w:webHidden/>
          </w:rPr>
          <w:fldChar w:fldCharType="separate"/>
        </w:r>
        <w:r>
          <w:rPr>
            <w:webHidden/>
          </w:rPr>
          <w:t>8</w:t>
        </w:r>
        <w:r>
          <w:rPr>
            <w:webHidden/>
          </w:rPr>
          <w:fldChar w:fldCharType="end"/>
        </w:r>
      </w:hyperlink>
    </w:p>
    <w:p w14:paraId="45A4FB45" w14:textId="77777777" w:rsidR="00D452B9" w:rsidRDefault="00D452B9">
      <w:pPr>
        <w:pStyle w:val="TOC3"/>
        <w:rPr>
          <w:rFonts w:eastAsiaTheme="minorEastAsia" w:cstheme="minorBidi"/>
          <w:iCs w:val="0"/>
          <w:szCs w:val="22"/>
          <w:lang w:eastAsia="en-AU"/>
        </w:rPr>
      </w:pPr>
      <w:hyperlink w:anchor="_Toc422296816" w:history="1">
        <w:r w:rsidRPr="002105CB">
          <w:rPr>
            <w:rStyle w:val="Hyperlink"/>
          </w:rPr>
          <w:t xml:space="preserve">2.4.1 </w:t>
        </w:r>
        <w:r>
          <w:rPr>
            <w:rFonts w:eastAsiaTheme="minorEastAsia" w:cstheme="minorBidi"/>
            <w:iCs w:val="0"/>
            <w:szCs w:val="22"/>
            <w:lang w:eastAsia="en-AU"/>
          </w:rPr>
          <w:tab/>
        </w:r>
        <w:r w:rsidRPr="002105CB">
          <w:rPr>
            <w:rStyle w:val="Hyperlink"/>
          </w:rPr>
          <w:t>Training delivered by parties outside Animal Health Australia</w:t>
        </w:r>
        <w:r>
          <w:rPr>
            <w:webHidden/>
          </w:rPr>
          <w:tab/>
        </w:r>
        <w:r>
          <w:rPr>
            <w:webHidden/>
          </w:rPr>
          <w:fldChar w:fldCharType="begin"/>
        </w:r>
        <w:r>
          <w:rPr>
            <w:webHidden/>
          </w:rPr>
          <w:instrText xml:space="preserve"> PAGEREF _Toc422296816 \h </w:instrText>
        </w:r>
        <w:r>
          <w:rPr>
            <w:webHidden/>
          </w:rPr>
        </w:r>
        <w:r>
          <w:rPr>
            <w:webHidden/>
          </w:rPr>
          <w:fldChar w:fldCharType="separate"/>
        </w:r>
        <w:r>
          <w:rPr>
            <w:webHidden/>
          </w:rPr>
          <w:t>8</w:t>
        </w:r>
        <w:r>
          <w:rPr>
            <w:webHidden/>
          </w:rPr>
          <w:fldChar w:fldCharType="end"/>
        </w:r>
      </w:hyperlink>
    </w:p>
    <w:p w14:paraId="65484D2C" w14:textId="77777777" w:rsidR="00D452B9" w:rsidRDefault="00D452B9">
      <w:pPr>
        <w:pStyle w:val="TOC3"/>
        <w:rPr>
          <w:rFonts w:eastAsiaTheme="minorEastAsia" w:cstheme="minorBidi"/>
          <w:iCs w:val="0"/>
          <w:szCs w:val="22"/>
          <w:lang w:eastAsia="en-AU"/>
        </w:rPr>
      </w:pPr>
      <w:hyperlink w:anchor="_Toc422296817" w:history="1">
        <w:r w:rsidRPr="002105CB">
          <w:rPr>
            <w:rStyle w:val="Hyperlink"/>
          </w:rPr>
          <w:t xml:space="preserve">2.4.2 </w:t>
        </w:r>
        <w:r>
          <w:rPr>
            <w:rFonts w:eastAsiaTheme="minorEastAsia" w:cstheme="minorBidi"/>
            <w:iCs w:val="0"/>
            <w:szCs w:val="22"/>
            <w:lang w:eastAsia="en-AU"/>
          </w:rPr>
          <w:tab/>
        </w:r>
        <w:r w:rsidRPr="002105CB">
          <w:rPr>
            <w:rStyle w:val="Hyperlink"/>
          </w:rPr>
          <w:t>Special funded AHA training and awareness programs:</w:t>
        </w:r>
        <w:r>
          <w:rPr>
            <w:webHidden/>
          </w:rPr>
          <w:tab/>
        </w:r>
        <w:r>
          <w:rPr>
            <w:webHidden/>
          </w:rPr>
          <w:fldChar w:fldCharType="begin"/>
        </w:r>
        <w:r>
          <w:rPr>
            <w:webHidden/>
          </w:rPr>
          <w:instrText xml:space="preserve"> PAGEREF _Toc422296817 \h </w:instrText>
        </w:r>
        <w:r>
          <w:rPr>
            <w:webHidden/>
          </w:rPr>
        </w:r>
        <w:r>
          <w:rPr>
            <w:webHidden/>
          </w:rPr>
          <w:fldChar w:fldCharType="separate"/>
        </w:r>
        <w:r>
          <w:rPr>
            <w:webHidden/>
          </w:rPr>
          <w:t>8</w:t>
        </w:r>
        <w:r>
          <w:rPr>
            <w:webHidden/>
          </w:rPr>
          <w:fldChar w:fldCharType="end"/>
        </w:r>
      </w:hyperlink>
    </w:p>
    <w:p w14:paraId="21C57949" w14:textId="77777777" w:rsidR="00D452B9" w:rsidRDefault="00D452B9">
      <w:pPr>
        <w:pStyle w:val="TOC3"/>
        <w:rPr>
          <w:rFonts w:eastAsiaTheme="minorEastAsia" w:cstheme="minorBidi"/>
          <w:iCs w:val="0"/>
          <w:szCs w:val="22"/>
          <w:lang w:eastAsia="en-AU"/>
        </w:rPr>
      </w:pPr>
      <w:hyperlink w:anchor="_Toc422296818" w:history="1">
        <w:r w:rsidRPr="002105CB">
          <w:rPr>
            <w:rStyle w:val="Hyperlink"/>
          </w:rPr>
          <w:t xml:space="preserve">2.4.3 </w:t>
        </w:r>
        <w:r>
          <w:rPr>
            <w:rFonts w:eastAsiaTheme="minorEastAsia" w:cstheme="minorBidi"/>
            <w:iCs w:val="0"/>
            <w:szCs w:val="22"/>
            <w:lang w:eastAsia="en-AU"/>
          </w:rPr>
          <w:tab/>
        </w:r>
        <w:r w:rsidRPr="002105CB">
          <w:rPr>
            <w:rStyle w:val="Hyperlink"/>
          </w:rPr>
          <w:t>Contribution to exercises</w:t>
        </w:r>
        <w:r>
          <w:rPr>
            <w:webHidden/>
          </w:rPr>
          <w:tab/>
        </w:r>
        <w:r>
          <w:rPr>
            <w:webHidden/>
          </w:rPr>
          <w:fldChar w:fldCharType="begin"/>
        </w:r>
        <w:r>
          <w:rPr>
            <w:webHidden/>
          </w:rPr>
          <w:instrText xml:space="preserve"> PAGEREF _Toc422296818 \h </w:instrText>
        </w:r>
        <w:r>
          <w:rPr>
            <w:webHidden/>
          </w:rPr>
        </w:r>
        <w:r>
          <w:rPr>
            <w:webHidden/>
          </w:rPr>
          <w:fldChar w:fldCharType="separate"/>
        </w:r>
        <w:r>
          <w:rPr>
            <w:webHidden/>
          </w:rPr>
          <w:t>9</w:t>
        </w:r>
        <w:r>
          <w:rPr>
            <w:webHidden/>
          </w:rPr>
          <w:fldChar w:fldCharType="end"/>
        </w:r>
      </w:hyperlink>
    </w:p>
    <w:p w14:paraId="2FCAB95E"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19" w:history="1">
        <w:r w:rsidRPr="002105CB">
          <w:rPr>
            <w:rStyle w:val="Hyperlink"/>
          </w:rPr>
          <w:t>2.5</w:t>
        </w:r>
        <w:r>
          <w:rPr>
            <w:rFonts w:asciiTheme="minorHAnsi" w:eastAsiaTheme="minorEastAsia" w:hAnsiTheme="minorHAnsi" w:cstheme="minorBidi"/>
            <w:szCs w:val="22"/>
            <w:lang w:eastAsia="en-AU"/>
          </w:rPr>
          <w:tab/>
        </w:r>
        <w:r w:rsidRPr="002105CB">
          <w:rPr>
            <w:rStyle w:val="Hyperlink"/>
          </w:rPr>
          <w:t>Project Development Plan</w:t>
        </w:r>
        <w:r>
          <w:rPr>
            <w:webHidden/>
          </w:rPr>
          <w:tab/>
        </w:r>
        <w:r>
          <w:rPr>
            <w:webHidden/>
          </w:rPr>
          <w:fldChar w:fldCharType="begin"/>
        </w:r>
        <w:r>
          <w:rPr>
            <w:webHidden/>
          </w:rPr>
          <w:instrText xml:space="preserve"> PAGEREF _Toc422296819 \h </w:instrText>
        </w:r>
        <w:r>
          <w:rPr>
            <w:webHidden/>
          </w:rPr>
        </w:r>
        <w:r>
          <w:rPr>
            <w:webHidden/>
          </w:rPr>
          <w:fldChar w:fldCharType="separate"/>
        </w:r>
        <w:r>
          <w:rPr>
            <w:webHidden/>
          </w:rPr>
          <w:t>9</w:t>
        </w:r>
        <w:r>
          <w:rPr>
            <w:webHidden/>
          </w:rPr>
          <w:fldChar w:fldCharType="end"/>
        </w:r>
      </w:hyperlink>
    </w:p>
    <w:p w14:paraId="0F360871"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20" w:history="1">
        <w:r w:rsidRPr="002105CB">
          <w:rPr>
            <w:rStyle w:val="Hyperlink"/>
          </w:rPr>
          <w:t>2.6</w:t>
        </w:r>
        <w:r>
          <w:rPr>
            <w:rFonts w:asciiTheme="minorHAnsi" w:eastAsiaTheme="minorEastAsia" w:hAnsiTheme="minorHAnsi" w:cstheme="minorBidi"/>
            <w:szCs w:val="22"/>
            <w:lang w:eastAsia="en-AU"/>
          </w:rPr>
          <w:tab/>
        </w:r>
        <w:r w:rsidRPr="002105CB">
          <w:rPr>
            <w:rStyle w:val="Hyperlink"/>
          </w:rPr>
          <w:t>Risks to the Project</w:t>
        </w:r>
        <w:r>
          <w:rPr>
            <w:webHidden/>
          </w:rPr>
          <w:tab/>
        </w:r>
        <w:r>
          <w:rPr>
            <w:webHidden/>
          </w:rPr>
          <w:fldChar w:fldCharType="begin"/>
        </w:r>
        <w:r>
          <w:rPr>
            <w:webHidden/>
          </w:rPr>
          <w:instrText xml:space="preserve"> PAGEREF _Toc422296820 \h </w:instrText>
        </w:r>
        <w:r>
          <w:rPr>
            <w:webHidden/>
          </w:rPr>
        </w:r>
        <w:r>
          <w:rPr>
            <w:webHidden/>
          </w:rPr>
          <w:fldChar w:fldCharType="separate"/>
        </w:r>
        <w:r>
          <w:rPr>
            <w:webHidden/>
          </w:rPr>
          <w:t>9</w:t>
        </w:r>
        <w:r>
          <w:rPr>
            <w:webHidden/>
          </w:rPr>
          <w:fldChar w:fldCharType="end"/>
        </w:r>
      </w:hyperlink>
    </w:p>
    <w:p w14:paraId="26EEA0DB" w14:textId="77777777" w:rsidR="00D452B9" w:rsidRDefault="00D452B9">
      <w:pPr>
        <w:pStyle w:val="TOC3"/>
        <w:rPr>
          <w:rFonts w:eastAsiaTheme="minorEastAsia" w:cstheme="minorBidi"/>
          <w:iCs w:val="0"/>
          <w:szCs w:val="22"/>
          <w:lang w:eastAsia="en-AU"/>
        </w:rPr>
      </w:pPr>
      <w:hyperlink w:anchor="_Toc422296821" w:history="1">
        <w:r w:rsidRPr="002105CB">
          <w:rPr>
            <w:rStyle w:val="Hyperlink"/>
          </w:rPr>
          <w:t>2.6.1</w:t>
        </w:r>
        <w:r>
          <w:rPr>
            <w:rFonts w:eastAsiaTheme="minorEastAsia" w:cstheme="minorBidi"/>
            <w:iCs w:val="0"/>
            <w:szCs w:val="22"/>
            <w:lang w:eastAsia="en-AU"/>
          </w:rPr>
          <w:tab/>
        </w:r>
        <w:r w:rsidRPr="002105CB">
          <w:rPr>
            <w:rStyle w:val="Hyperlink"/>
          </w:rPr>
          <w:t>Risk Identification</w:t>
        </w:r>
        <w:r>
          <w:rPr>
            <w:webHidden/>
          </w:rPr>
          <w:tab/>
        </w:r>
        <w:r>
          <w:rPr>
            <w:webHidden/>
          </w:rPr>
          <w:fldChar w:fldCharType="begin"/>
        </w:r>
        <w:r>
          <w:rPr>
            <w:webHidden/>
          </w:rPr>
          <w:instrText xml:space="preserve"> PAGEREF _Toc422296821 \h </w:instrText>
        </w:r>
        <w:r>
          <w:rPr>
            <w:webHidden/>
          </w:rPr>
        </w:r>
        <w:r>
          <w:rPr>
            <w:webHidden/>
          </w:rPr>
          <w:fldChar w:fldCharType="separate"/>
        </w:r>
        <w:r>
          <w:rPr>
            <w:webHidden/>
          </w:rPr>
          <w:t>10</w:t>
        </w:r>
        <w:r>
          <w:rPr>
            <w:webHidden/>
          </w:rPr>
          <w:fldChar w:fldCharType="end"/>
        </w:r>
      </w:hyperlink>
    </w:p>
    <w:p w14:paraId="2B9DC82D" w14:textId="77777777" w:rsidR="00D452B9" w:rsidRDefault="00D452B9">
      <w:pPr>
        <w:pStyle w:val="TOC3"/>
        <w:rPr>
          <w:rFonts w:eastAsiaTheme="minorEastAsia" w:cstheme="minorBidi"/>
          <w:iCs w:val="0"/>
          <w:szCs w:val="22"/>
          <w:lang w:eastAsia="en-AU"/>
        </w:rPr>
      </w:pPr>
      <w:hyperlink w:anchor="_Toc422296822" w:history="1">
        <w:r w:rsidRPr="002105CB">
          <w:rPr>
            <w:rStyle w:val="Hyperlink"/>
          </w:rPr>
          <w:t>2.6.2</w:t>
        </w:r>
        <w:r>
          <w:rPr>
            <w:rFonts w:eastAsiaTheme="minorEastAsia" w:cstheme="minorBidi"/>
            <w:iCs w:val="0"/>
            <w:szCs w:val="22"/>
            <w:lang w:eastAsia="en-AU"/>
          </w:rPr>
          <w:tab/>
        </w:r>
        <w:r w:rsidRPr="002105CB">
          <w:rPr>
            <w:rStyle w:val="Hyperlink"/>
          </w:rPr>
          <w:t>Risk Analysis and Evaluation</w:t>
        </w:r>
        <w:r>
          <w:rPr>
            <w:webHidden/>
          </w:rPr>
          <w:tab/>
        </w:r>
        <w:r>
          <w:rPr>
            <w:webHidden/>
          </w:rPr>
          <w:fldChar w:fldCharType="begin"/>
        </w:r>
        <w:r>
          <w:rPr>
            <w:webHidden/>
          </w:rPr>
          <w:instrText xml:space="preserve"> PAGEREF _Toc422296822 \h </w:instrText>
        </w:r>
        <w:r>
          <w:rPr>
            <w:webHidden/>
          </w:rPr>
        </w:r>
        <w:r>
          <w:rPr>
            <w:webHidden/>
          </w:rPr>
          <w:fldChar w:fldCharType="separate"/>
        </w:r>
        <w:r>
          <w:rPr>
            <w:webHidden/>
          </w:rPr>
          <w:t>10</w:t>
        </w:r>
        <w:r>
          <w:rPr>
            <w:webHidden/>
          </w:rPr>
          <w:fldChar w:fldCharType="end"/>
        </w:r>
      </w:hyperlink>
    </w:p>
    <w:p w14:paraId="5F153F49" w14:textId="77777777" w:rsidR="00D452B9" w:rsidRDefault="00D452B9">
      <w:pPr>
        <w:pStyle w:val="TOC3"/>
        <w:rPr>
          <w:rFonts w:eastAsiaTheme="minorEastAsia" w:cstheme="minorBidi"/>
          <w:iCs w:val="0"/>
          <w:szCs w:val="22"/>
          <w:lang w:eastAsia="en-AU"/>
        </w:rPr>
      </w:pPr>
      <w:hyperlink w:anchor="_Toc422296823" w:history="1">
        <w:r w:rsidRPr="002105CB">
          <w:rPr>
            <w:rStyle w:val="Hyperlink"/>
          </w:rPr>
          <w:t>2.6.3</w:t>
        </w:r>
        <w:r>
          <w:rPr>
            <w:rFonts w:eastAsiaTheme="minorEastAsia" w:cstheme="minorBidi"/>
            <w:iCs w:val="0"/>
            <w:szCs w:val="22"/>
            <w:lang w:eastAsia="en-AU"/>
          </w:rPr>
          <w:tab/>
        </w:r>
        <w:r w:rsidRPr="002105CB">
          <w:rPr>
            <w:rStyle w:val="Hyperlink"/>
          </w:rPr>
          <w:t>Risk Mitigation</w:t>
        </w:r>
        <w:r>
          <w:rPr>
            <w:webHidden/>
          </w:rPr>
          <w:tab/>
        </w:r>
        <w:r>
          <w:rPr>
            <w:webHidden/>
          </w:rPr>
          <w:fldChar w:fldCharType="begin"/>
        </w:r>
        <w:r>
          <w:rPr>
            <w:webHidden/>
          </w:rPr>
          <w:instrText xml:space="preserve"> PAGEREF _Toc422296823 \h </w:instrText>
        </w:r>
        <w:r>
          <w:rPr>
            <w:webHidden/>
          </w:rPr>
        </w:r>
        <w:r>
          <w:rPr>
            <w:webHidden/>
          </w:rPr>
          <w:fldChar w:fldCharType="separate"/>
        </w:r>
        <w:r>
          <w:rPr>
            <w:webHidden/>
          </w:rPr>
          <w:t>12</w:t>
        </w:r>
        <w:r>
          <w:rPr>
            <w:webHidden/>
          </w:rPr>
          <w:fldChar w:fldCharType="end"/>
        </w:r>
      </w:hyperlink>
    </w:p>
    <w:p w14:paraId="4D29C4A9" w14:textId="77777777" w:rsidR="00D452B9" w:rsidRDefault="00D452B9">
      <w:pPr>
        <w:pStyle w:val="TOC3"/>
        <w:rPr>
          <w:rFonts w:eastAsiaTheme="minorEastAsia" w:cstheme="minorBidi"/>
          <w:iCs w:val="0"/>
          <w:szCs w:val="22"/>
          <w:lang w:eastAsia="en-AU"/>
        </w:rPr>
      </w:pPr>
      <w:hyperlink w:anchor="_Toc422296824" w:history="1">
        <w:r w:rsidRPr="002105CB">
          <w:rPr>
            <w:rStyle w:val="Hyperlink"/>
          </w:rPr>
          <w:t>2.6.4</w:t>
        </w:r>
        <w:r>
          <w:rPr>
            <w:rFonts w:eastAsiaTheme="minorEastAsia" w:cstheme="minorBidi"/>
            <w:iCs w:val="0"/>
            <w:szCs w:val="22"/>
            <w:lang w:eastAsia="en-AU"/>
          </w:rPr>
          <w:tab/>
        </w:r>
        <w:r w:rsidRPr="002105CB">
          <w:rPr>
            <w:rStyle w:val="Hyperlink"/>
          </w:rPr>
          <w:t>Monitoring and Review</w:t>
        </w:r>
        <w:r>
          <w:rPr>
            <w:webHidden/>
          </w:rPr>
          <w:tab/>
        </w:r>
        <w:r>
          <w:rPr>
            <w:webHidden/>
          </w:rPr>
          <w:fldChar w:fldCharType="begin"/>
        </w:r>
        <w:r>
          <w:rPr>
            <w:webHidden/>
          </w:rPr>
          <w:instrText xml:space="preserve"> PAGEREF _Toc422296824 \h </w:instrText>
        </w:r>
        <w:r>
          <w:rPr>
            <w:webHidden/>
          </w:rPr>
        </w:r>
        <w:r>
          <w:rPr>
            <w:webHidden/>
          </w:rPr>
          <w:fldChar w:fldCharType="separate"/>
        </w:r>
        <w:r>
          <w:rPr>
            <w:webHidden/>
          </w:rPr>
          <w:t>15</w:t>
        </w:r>
        <w:r>
          <w:rPr>
            <w:webHidden/>
          </w:rPr>
          <w:fldChar w:fldCharType="end"/>
        </w:r>
      </w:hyperlink>
    </w:p>
    <w:p w14:paraId="566A6BDF" w14:textId="77777777" w:rsidR="00D452B9" w:rsidRDefault="00D452B9">
      <w:pPr>
        <w:pStyle w:val="TOC3"/>
        <w:rPr>
          <w:rFonts w:eastAsiaTheme="minorEastAsia" w:cstheme="minorBidi"/>
          <w:iCs w:val="0"/>
          <w:szCs w:val="22"/>
          <w:lang w:eastAsia="en-AU"/>
        </w:rPr>
      </w:pPr>
      <w:hyperlink w:anchor="_Toc422296825" w:history="1">
        <w:r w:rsidRPr="002105CB">
          <w:rPr>
            <w:rStyle w:val="Hyperlink"/>
          </w:rPr>
          <w:t>2.7</w:t>
        </w:r>
        <w:r>
          <w:rPr>
            <w:rFonts w:eastAsiaTheme="minorEastAsia" w:cstheme="minorBidi"/>
            <w:iCs w:val="0"/>
            <w:szCs w:val="22"/>
            <w:lang w:eastAsia="en-AU"/>
          </w:rPr>
          <w:tab/>
        </w:r>
        <w:r w:rsidRPr="002105CB">
          <w:rPr>
            <w:rStyle w:val="Hyperlink"/>
          </w:rPr>
          <w:t>Relevant Policy, Legislation and Rules</w:t>
        </w:r>
        <w:r>
          <w:rPr>
            <w:webHidden/>
          </w:rPr>
          <w:tab/>
        </w:r>
        <w:r>
          <w:rPr>
            <w:webHidden/>
          </w:rPr>
          <w:fldChar w:fldCharType="begin"/>
        </w:r>
        <w:r>
          <w:rPr>
            <w:webHidden/>
          </w:rPr>
          <w:instrText xml:space="preserve"> PAGEREF _Toc422296825 \h </w:instrText>
        </w:r>
        <w:r>
          <w:rPr>
            <w:webHidden/>
          </w:rPr>
        </w:r>
        <w:r>
          <w:rPr>
            <w:webHidden/>
          </w:rPr>
          <w:fldChar w:fldCharType="separate"/>
        </w:r>
        <w:r>
          <w:rPr>
            <w:webHidden/>
          </w:rPr>
          <w:t>15</w:t>
        </w:r>
        <w:r>
          <w:rPr>
            <w:webHidden/>
          </w:rPr>
          <w:fldChar w:fldCharType="end"/>
        </w:r>
      </w:hyperlink>
    </w:p>
    <w:p w14:paraId="4BB93A1B"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26" w:history="1">
        <w:r w:rsidRPr="002105CB">
          <w:rPr>
            <w:rStyle w:val="Hyperlink"/>
            <w:rFonts w:cs="Arial"/>
          </w:rPr>
          <w:t>3.</w:t>
        </w:r>
        <w:r>
          <w:rPr>
            <w:rFonts w:asciiTheme="minorHAnsi" w:eastAsiaTheme="minorEastAsia" w:hAnsiTheme="minorHAnsi" w:cstheme="minorBidi"/>
            <w:b w:val="0"/>
            <w:bCs w:val="0"/>
            <w:smallCaps w:val="0"/>
            <w:sz w:val="22"/>
            <w:szCs w:val="22"/>
            <w:lang w:eastAsia="en-AU"/>
          </w:rPr>
          <w:tab/>
        </w:r>
        <w:r w:rsidRPr="002105CB">
          <w:rPr>
            <w:rStyle w:val="Hyperlink"/>
            <w:rFonts w:cs="Arial"/>
          </w:rPr>
          <w:t>Project Management Plan</w:t>
        </w:r>
        <w:r>
          <w:rPr>
            <w:webHidden/>
          </w:rPr>
          <w:tab/>
        </w:r>
        <w:r>
          <w:rPr>
            <w:webHidden/>
          </w:rPr>
          <w:fldChar w:fldCharType="begin"/>
        </w:r>
        <w:r>
          <w:rPr>
            <w:webHidden/>
          </w:rPr>
          <w:instrText xml:space="preserve"> PAGEREF _Toc422296826 \h </w:instrText>
        </w:r>
        <w:r>
          <w:rPr>
            <w:webHidden/>
          </w:rPr>
        </w:r>
        <w:r>
          <w:rPr>
            <w:webHidden/>
          </w:rPr>
          <w:fldChar w:fldCharType="separate"/>
        </w:r>
        <w:r>
          <w:rPr>
            <w:webHidden/>
          </w:rPr>
          <w:t>16</w:t>
        </w:r>
        <w:r>
          <w:rPr>
            <w:webHidden/>
          </w:rPr>
          <w:fldChar w:fldCharType="end"/>
        </w:r>
      </w:hyperlink>
    </w:p>
    <w:p w14:paraId="1BF6ED76"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27" w:history="1">
        <w:r w:rsidRPr="002105CB">
          <w:rPr>
            <w:rStyle w:val="Hyperlink"/>
          </w:rPr>
          <w:t>3.1</w:t>
        </w:r>
        <w:r>
          <w:rPr>
            <w:rFonts w:asciiTheme="minorHAnsi" w:eastAsiaTheme="minorEastAsia" w:hAnsiTheme="minorHAnsi" w:cstheme="minorBidi"/>
            <w:szCs w:val="22"/>
            <w:lang w:eastAsia="en-AU"/>
          </w:rPr>
          <w:tab/>
        </w:r>
        <w:r w:rsidRPr="002105CB">
          <w:rPr>
            <w:rStyle w:val="Hyperlink"/>
          </w:rPr>
          <w:t>Governance</w:t>
        </w:r>
        <w:r>
          <w:rPr>
            <w:webHidden/>
          </w:rPr>
          <w:tab/>
        </w:r>
        <w:r>
          <w:rPr>
            <w:webHidden/>
          </w:rPr>
          <w:fldChar w:fldCharType="begin"/>
        </w:r>
        <w:r>
          <w:rPr>
            <w:webHidden/>
          </w:rPr>
          <w:instrText xml:space="preserve"> PAGEREF _Toc422296827 \h </w:instrText>
        </w:r>
        <w:r>
          <w:rPr>
            <w:webHidden/>
          </w:rPr>
        </w:r>
        <w:r>
          <w:rPr>
            <w:webHidden/>
          </w:rPr>
          <w:fldChar w:fldCharType="separate"/>
        </w:r>
        <w:r>
          <w:rPr>
            <w:webHidden/>
          </w:rPr>
          <w:t>16</w:t>
        </w:r>
        <w:r>
          <w:rPr>
            <w:webHidden/>
          </w:rPr>
          <w:fldChar w:fldCharType="end"/>
        </w:r>
      </w:hyperlink>
    </w:p>
    <w:p w14:paraId="6B007E90" w14:textId="77777777" w:rsidR="00D452B9" w:rsidRDefault="00D452B9">
      <w:pPr>
        <w:pStyle w:val="TOC3"/>
        <w:rPr>
          <w:rFonts w:eastAsiaTheme="minorEastAsia" w:cstheme="minorBidi"/>
          <w:iCs w:val="0"/>
          <w:szCs w:val="22"/>
          <w:lang w:eastAsia="en-AU"/>
        </w:rPr>
      </w:pPr>
      <w:hyperlink w:anchor="_Toc422296828" w:history="1">
        <w:r w:rsidRPr="002105CB">
          <w:rPr>
            <w:rStyle w:val="Hyperlink"/>
          </w:rPr>
          <w:t>3.1.1</w:t>
        </w:r>
        <w:r>
          <w:rPr>
            <w:rFonts w:eastAsiaTheme="minorEastAsia" w:cstheme="minorBidi"/>
            <w:iCs w:val="0"/>
            <w:szCs w:val="22"/>
            <w:lang w:eastAsia="en-AU"/>
          </w:rPr>
          <w:tab/>
        </w:r>
        <w:r w:rsidRPr="002105CB">
          <w:rPr>
            <w:rStyle w:val="Hyperlink"/>
          </w:rPr>
          <w:t>Project Sponsor/Owner</w:t>
        </w:r>
        <w:r>
          <w:rPr>
            <w:webHidden/>
          </w:rPr>
          <w:tab/>
        </w:r>
        <w:r>
          <w:rPr>
            <w:webHidden/>
          </w:rPr>
          <w:fldChar w:fldCharType="begin"/>
        </w:r>
        <w:r>
          <w:rPr>
            <w:webHidden/>
          </w:rPr>
          <w:instrText xml:space="preserve"> PAGEREF _Toc422296828 \h </w:instrText>
        </w:r>
        <w:r>
          <w:rPr>
            <w:webHidden/>
          </w:rPr>
        </w:r>
        <w:r>
          <w:rPr>
            <w:webHidden/>
          </w:rPr>
          <w:fldChar w:fldCharType="separate"/>
        </w:r>
        <w:r>
          <w:rPr>
            <w:webHidden/>
          </w:rPr>
          <w:t>16</w:t>
        </w:r>
        <w:r>
          <w:rPr>
            <w:webHidden/>
          </w:rPr>
          <w:fldChar w:fldCharType="end"/>
        </w:r>
      </w:hyperlink>
    </w:p>
    <w:p w14:paraId="0D044B15" w14:textId="77777777" w:rsidR="00D452B9" w:rsidRDefault="00D452B9">
      <w:pPr>
        <w:pStyle w:val="TOC3"/>
        <w:rPr>
          <w:rFonts w:eastAsiaTheme="minorEastAsia" w:cstheme="minorBidi"/>
          <w:iCs w:val="0"/>
          <w:szCs w:val="22"/>
          <w:lang w:eastAsia="en-AU"/>
        </w:rPr>
      </w:pPr>
      <w:hyperlink w:anchor="_Toc422296829" w:history="1">
        <w:r w:rsidRPr="002105CB">
          <w:rPr>
            <w:rStyle w:val="Hyperlink"/>
          </w:rPr>
          <w:t>3.1.2</w:t>
        </w:r>
        <w:r>
          <w:rPr>
            <w:rFonts w:eastAsiaTheme="minorEastAsia" w:cstheme="minorBidi"/>
            <w:iCs w:val="0"/>
            <w:szCs w:val="22"/>
            <w:lang w:eastAsia="en-AU"/>
          </w:rPr>
          <w:tab/>
        </w:r>
        <w:r w:rsidRPr="002105CB">
          <w:rPr>
            <w:rStyle w:val="Hyperlink"/>
          </w:rPr>
          <w:t>Reference Group</w:t>
        </w:r>
        <w:r>
          <w:rPr>
            <w:webHidden/>
          </w:rPr>
          <w:tab/>
        </w:r>
        <w:r>
          <w:rPr>
            <w:webHidden/>
          </w:rPr>
          <w:fldChar w:fldCharType="begin"/>
        </w:r>
        <w:r>
          <w:rPr>
            <w:webHidden/>
          </w:rPr>
          <w:instrText xml:space="preserve"> PAGEREF _Toc422296829 \h </w:instrText>
        </w:r>
        <w:r>
          <w:rPr>
            <w:webHidden/>
          </w:rPr>
        </w:r>
        <w:r>
          <w:rPr>
            <w:webHidden/>
          </w:rPr>
          <w:fldChar w:fldCharType="separate"/>
        </w:r>
        <w:r>
          <w:rPr>
            <w:webHidden/>
          </w:rPr>
          <w:t>16</w:t>
        </w:r>
        <w:r>
          <w:rPr>
            <w:webHidden/>
          </w:rPr>
          <w:fldChar w:fldCharType="end"/>
        </w:r>
      </w:hyperlink>
    </w:p>
    <w:p w14:paraId="78C12656" w14:textId="77777777" w:rsidR="00D452B9" w:rsidRDefault="00D452B9">
      <w:pPr>
        <w:pStyle w:val="TOC3"/>
        <w:rPr>
          <w:rFonts w:eastAsiaTheme="minorEastAsia" w:cstheme="minorBidi"/>
          <w:iCs w:val="0"/>
          <w:szCs w:val="22"/>
          <w:lang w:eastAsia="en-AU"/>
        </w:rPr>
      </w:pPr>
      <w:hyperlink w:anchor="_Toc422296830" w:history="1">
        <w:r w:rsidRPr="002105CB">
          <w:rPr>
            <w:rStyle w:val="Hyperlink"/>
          </w:rPr>
          <w:t>3.1.3</w:t>
        </w:r>
        <w:r>
          <w:rPr>
            <w:rFonts w:eastAsiaTheme="minorEastAsia" w:cstheme="minorBidi"/>
            <w:iCs w:val="0"/>
            <w:szCs w:val="22"/>
            <w:lang w:eastAsia="en-AU"/>
          </w:rPr>
          <w:tab/>
        </w:r>
        <w:r w:rsidRPr="002105CB">
          <w:rPr>
            <w:rStyle w:val="Hyperlink"/>
          </w:rPr>
          <w:t>Project Manager</w:t>
        </w:r>
        <w:r>
          <w:rPr>
            <w:webHidden/>
          </w:rPr>
          <w:tab/>
        </w:r>
        <w:r>
          <w:rPr>
            <w:webHidden/>
          </w:rPr>
          <w:fldChar w:fldCharType="begin"/>
        </w:r>
        <w:r>
          <w:rPr>
            <w:webHidden/>
          </w:rPr>
          <w:instrText xml:space="preserve"> PAGEREF _Toc422296830 \h </w:instrText>
        </w:r>
        <w:r>
          <w:rPr>
            <w:webHidden/>
          </w:rPr>
        </w:r>
        <w:r>
          <w:rPr>
            <w:webHidden/>
          </w:rPr>
          <w:fldChar w:fldCharType="separate"/>
        </w:r>
        <w:r>
          <w:rPr>
            <w:webHidden/>
          </w:rPr>
          <w:t>16</w:t>
        </w:r>
        <w:r>
          <w:rPr>
            <w:webHidden/>
          </w:rPr>
          <w:fldChar w:fldCharType="end"/>
        </w:r>
      </w:hyperlink>
    </w:p>
    <w:p w14:paraId="24E8BCE9" w14:textId="77777777" w:rsidR="00D452B9" w:rsidRDefault="00D452B9">
      <w:pPr>
        <w:pStyle w:val="TOC3"/>
        <w:rPr>
          <w:rFonts w:eastAsiaTheme="minorEastAsia" w:cstheme="minorBidi"/>
          <w:iCs w:val="0"/>
          <w:szCs w:val="22"/>
          <w:lang w:eastAsia="en-AU"/>
        </w:rPr>
      </w:pPr>
      <w:hyperlink w:anchor="_Toc422296831" w:history="1">
        <w:r w:rsidRPr="002105CB">
          <w:rPr>
            <w:rStyle w:val="Hyperlink"/>
          </w:rPr>
          <w:t>3.1.5</w:t>
        </w:r>
        <w:r>
          <w:rPr>
            <w:rFonts w:eastAsiaTheme="minorEastAsia" w:cstheme="minorBidi"/>
            <w:iCs w:val="0"/>
            <w:szCs w:val="22"/>
            <w:lang w:eastAsia="en-AU"/>
          </w:rPr>
          <w:tab/>
        </w:r>
        <w:r w:rsidRPr="002105CB">
          <w:rPr>
            <w:rStyle w:val="Hyperlink"/>
          </w:rPr>
          <w:t>Working Groups</w:t>
        </w:r>
        <w:r>
          <w:rPr>
            <w:webHidden/>
          </w:rPr>
          <w:tab/>
        </w:r>
        <w:r>
          <w:rPr>
            <w:webHidden/>
          </w:rPr>
          <w:fldChar w:fldCharType="begin"/>
        </w:r>
        <w:r>
          <w:rPr>
            <w:webHidden/>
          </w:rPr>
          <w:instrText xml:space="preserve"> PAGEREF _Toc422296831 \h </w:instrText>
        </w:r>
        <w:r>
          <w:rPr>
            <w:webHidden/>
          </w:rPr>
        </w:r>
        <w:r>
          <w:rPr>
            <w:webHidden/>
          </w:rPr>
          <w:fldChar w:fldCharType="separate"/>
        </w:r>
        <w:r>
          <w:rPr>
            <w:webHidden/>
          </w:rPr>
          <w:t>16</w:t>
        </w:r>
        <w:r>
          <w:rPr>
            <w:webHidden/>
          </w:rPr>
          <w:fldChar w:fldCharType="end"/>
        </w:r>
      </w:hyperlink>
    </w:p>
    <w:p w14:paraId="0FA4004D"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32" w:history="1">
        <w:r w:rsidRPr="002105CB">
          <w:rPr>
            <w:rStyle w:val="Hyperlink"/>
          </w:rPr>
          <w:t>3.2</w:t>
        </w:r>
        <w:r>
          <w:rPr>
            <w:rFonts w:asciiTheme="minorHAnsi" w:eastAsiaTheme="minorEastAsia" w:hAnsiTheme="minorHAnsi" w:cstheme="minorBidi"/>
            <w:szCs w:val="22"/>
            <w:lang w:eastAsia="en-AU"/>
          </w:rPr>
          <w:tab/>
        </w:r>
        <w:r w:rsidRPr="002105CB">
          <w:rPr>
            <w:rStyle w:val="Hyperlink"/>
          </w:rPr>
          <w:t>Reporting and consultation requirements</w:t>
        </w:r>
        <w:r>
          <w:rPr>
            <w:webHidden/>
          </w:rPr>
          <w:tab/>
        </w:r>
        <w:r>
          <w:rPr>
            <w:webHidden/>
          </w:rPr>
          <w:fldChar w:fldCharType="begin"/>
        </w:r>
        <w:r>
          <w:rPr>
            <w:webHidden/>
          </w:rPr>
          <w:instrText xml:space="preserve"> PAGEREF _Toc422296832 \h </w:instrText>
        </w:r>
        <w:r>
          <w:rPr>
            <w:webHidden/>
          </w:rPr>
        </w:r>
        <w:r>
          <w:rPr>
            <w:webHidden/>
          </w:rPr>
          <w:fldChar w:fldCharType="separate"/>
        </w:r>
        <w:r>
          <w:rPr>
            <w:webHidden/>
          </w:rPr>
          <w:t>16</w:t>
        </w:r>
        <w:r>
          <w:rPr>
            <w:webHidden/>
          </w:rPr>
          <w:fldChar w:fldCharType="end"/>
        </w:r>
      </w:hyperlink>
    </w:p>
    <w:p w14:paraId="21AC52A8"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33" w:history="1">
        <w:r w:rsidRPr="002105CB">
          <w:rPr>
            <w:rStyle w:val="Hyperlink"/>
            <w:rFonts w:cs="Arial"/>
          </w:rPr>
          <w:t>4.</w:t>
        </w:r>
        <w:r>
          <w:rPr>
            <w:rFonts w:asciiTheme="minorHAnsi" w:eastAsiaTheme="minorEastAsia" w:hAnsiTheme="minorHAnsi" w:cstheme="minorBidi"/>
            <w:b w:val="0"/>
            <w:bCs w:val="0"/>
            <w:smallCaps w:val="0"/>
            <w:sz w:val="22"/>
            <w:szCs w:val="22"/>
            <w:lang w:eastAsia="en-AU"/>
          </w:rPr>
          <w:tab/>
        </w:r>
        <w:r w:rsidRPr="002105CB">
          <w:rPr>
            <w:rStyle w:val="Hyperlink"/>
            <w:rFonts w:cs="Arial"/>
          </w:rPr>
          <w:t>Project Activities</w:t>
        </w:r>
        <w:r>
          <w:rPr>
            <w:webHidden/>
          </w:rPr>
          <w:tab/>
        </w:r>
        <w:r>
          <w:rPr>
            <w:webHidden/>
          </w:rPr>
          <w:fldChar w:fldCharType="begin"/>
        </w:r>
        <w:r>
          <w:rPr>
            <w:webHidden/>
          </w:rPr>
          <w:instrText xml:space="preserve"> PAGEREF _Toc422296833 \h </w:instrText>
        </w:r>
        <w:r>
          <w:rPr>
            <w:webHidden/>
          </w:rPr>
        </w:r>
        <w:r>
          <w:rPr>
            <w:webHidden/>
          </w:rPr>
          <w:fldChar w:fldCharType="separate"/>
        </w:r>
        <w:r>
          <w:rPr>
            <w:webHidden/>
          </w:rPr>
          <w:t>18</w:t>
        </w:r>
        <w:r>
          <w:rPr>
            <w:webHidden/>
          </w:rPr>
          <w:fldChar w:fldCharType="end"/>
        </w:r>
      </w:hyperlink>
    </w:p>
    <w:p w14:paraId="6AEBB1D9"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34" w:history="1">
        <w:r w:rsidRPr="002105CB">
          <w:rPr>
            <w:rStyle w:val="Hyperlink"/>
          </w:rPr>
          <w:t xml:space="preserve">4.1 </w:t>
        </w:r>
        <w:r>
          <w:rPr>
            <w:rFonts w:asciiTheme="minorHAnsi" w:eastAsiaTheme="minorEastAsia" w:hAnsiTheme="minorHAnsi" w:cstheme="minorBidi"/>
            <w:szCs w:val="22"/>
            <w:lang w:eastAsia="en-AU"/>
          </w:rPr>
          <w:tab/>
        </w:r>
        <w:r w:rsidRPr="002105CB">
          <w:rPr>
            <w:rStyle w:val="Hyperlink"/>
          </w:rPr>
          <w:t>Annual work plan development</w:t>
        </w:r>
        <w:r>
          <w:rPr>
            <w:webHidden/>
          </w:rPr>
          <w:tab/>
        </w:r>
        <w:r>
          <w:rPr>
            <w:webHidden/>
          </w:rPr>
          <w:fldChar w:fldCharType="begin"/>
        </w:r>
        <w:r>
          <w:rPr>
            <w:webHidden/>
          </w:rPr>
          <w:instrText xml:space="preserve"> PAGEREF _Toc422296834 \h </w:instrText>
        </w:r>
        <w:r>
          <w:rPr>
            <w:webHidden/>
          </w:rPr>
        </w:r>
        <w:r>
          <w:rPr>
            <w:webHidden/>
          </w:rPr>
          <w:fldChar w:fldCharType="separate"/>
        </w:r>
        <w:r>
          <w:rPr>
            <w:webHidden/>
          </w:rPr>
          <w:t>19</w:t>
        </w:r>
        <w:r>
          <w:rPr>
            <w:webHidden/>
          </w:rPr>
          <w:fldChar w:fldCharType="end"/>
        </w:r>
      </w:hyperlink>
    </w:p>
    <w:p w14:paraId="6F12C239"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35" w:history="1">
        <w:r w:rsidRPr="002105CB">
          <w:rPr>
            <w:rStyle w:val="Hyperlink"/>
            <w:rFonts w:cs="Arial"/>
          </w:rPr>
          <w:t>5.</w:t>
        </w:r>
        <w:r>
          <w:rPr>
            <w:rFonts w:asciiTheme="minorHAnsi" w:eastAsiaTheme="minorEastAsia" w:hAnsiTheme="minorHAnsi" w:cstheme="minorBidi"/>
            <w:b w:val="0"/>
            <w:bCs w:val="0"/>
            <w:smallCaps w:val="0"/>
            <w:sz w:val="22"/>
            <w:szCs w:val="22"/>
            <w:lang w:eastAsia="en-AU"/>
          </w:rPr>
          <w:tab/>
        </w:r>
        <w:r w:rsidRPr="002105CB">
          <w:rPr>
            <w:rStyle w:val="Hyperlink"/>
            <w:rFonts w:cs="Arial"/>
          </w:rPr>
          <w:t>Stakeholder communications</w:t>
        </w:r>
        <w:r>
          <w:rPr>
            <w:webHidden/>
          </w:rPr>
          <w:tab/>
        </w:r>
        <w:r>
          <w:rPr>
            <w:webHidden/>
          </w:rPr>
          <w:fldChar w:fldCharType="begin"/>
        </w:r>
        <w:r>
          <w:rPr>
            <w:webHidden/>
          </w:rPr>
          <w:instrText xml:space="preserve"> PAGEREF _Toc422296835 \h </w:instrText>
        </w:r>
        <w:r>
          <w:rPr>
            <w:webHidden/>
          </w:rPr>
        </w:r>
        <w:r>
          <w:rPr>
            <w:webHidden/>
          </w:rPr>
          <w:fldChar w:fldCharType="separate"/>
        </w:r>
        <w:r>
          <w:rPr>
            <w:webHidden/>
          </w:rPr>
          <w:t>20</w:t>
        </w:r>
        <w:r>
          <w:rPr>
            <w:webHidden/>
          </w:rPr>
          <w:fldChar w:fldCharType="end"/>
        </w:r>
      </w:hyperlink>
    </w:p>
    <w:p w14:paraId="3DB1F03B"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36" w:history="1">
        <w:r w:rsidRPr="002105CB">
          <w:rPr>
            <w:rStyle w:val="Hyperlink"/>
            <w:rFonts w:cs="Arial"/>
          </w:rPr>
          <w:t>6.</w:t>
        </w:r>
        <w:r>
          <w:rPr>
            <w:rFonts w:asciiTheme="minorHAnsi" w:eastAsiaTheme="minorEastAsia" w:hAnsiTheme="minorHAnsi" w:cstheme="minorBidi"/>
            <w:b w:val="0"/>
            <w:bCs w:val="0"/>
            <w:smallCaps w:val="0"/>
            <w:sz w:val="22"/>
            <w:szCs w:val="22"/>
            <w:lang w:eastAsia="en-AU"/>
          </w:rPr>
          <w:tab/>
        </w:r>
        <w:r w:rsidRPr="002105CB">
          <w:rPr>
            <w:rStyle w:val="Hyperlink"/>
            <w:rFonts w:cs="Arial"/>
          </w:rPr>
          <w:t>Financial Management</w:t>
        </w:r>
        <w:r>
          <w:rPr>
            <w:webHidden/>
          </w:rPr>
          <w:tab/>
        </w:r>
        <w:r>
          <w:rPr>
            <w:webHidden/>
          </w:rPr>
          <w:fldChar w:fldCharType="begin"/>
        </w:r>
        <w:r>
          <w:rPr>
            <w:webHidden/>
          </w:rPr>
          <w:instrText xml:space="preserve"> PAGEREF _Toc422296836 \h </w:instrText>
        </w:r>
        <w:r>
          <w:rPr>
            <w:webHidden/>
          </w:rPr>
        </w:r>
        <w:r>
          <w:rPr>
            <w:webHidden/>
          </w:rPr>
          <w:fldChar w:fldCharType="separate"/>
        </w:r>
        <w:r>
          <w:rPr>
            <w:webHidden/>
          </w:rPr>
          <w:t>21</w:t>
        </w:r>
        <w:r>
          <w:rPr>
            <w:webHidden/>
          </w:rPr>
          <w:fldChar w:fldCharType="end"/>
        </w:r>
      </w:hyperlink>
    </w:p>
    <w:p w14:paraId="6E59D415"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37" w:history="1">
        <w:r w:rsidRPr="002105CB">
          <w:rPr>
            <w:rStyle w:val="Hyperlink"/>
          </w:rPr>
          <w:t>6.1</w:t>
        </w:r>
        <w:r>
          <w:rPr>
            <w:rFonts w:asciiTheme="minorHAnsi" w:eastAsiaTheme="minorEastAsia" w:hAnsiTheme="minorHAnsi" w:cstheme="minorBidi"/>
            <w:szCs w:val="22"/>
            <w:lang w:eastAsia="en-AU"/>
          </w:rPr>
          <w:tab/>
        </w:r>
        <w:r w:rsidRPr="002105CB">
          <w:rPr>
            <w:rStyle w:val="Hyperlink"/>
          </w:rPr>
          <w:t>Funding sources and basis</w:t>
        </w:r>
        <w:r>
          <w:rPr>
            <w:webHidden/>
          </w:rPr>
          <w:tab/>
        </w:r>
        <w:r>
          <w:rPr>
            <w:webHidden/>
          </w:rPr>
          <w:fldChar w:fldCharType="begin"/>
        </w:r>
        <w:r>
          <w:rPr>
            <w:webHidden/>
          </w:rPr>
          <w:instrText xml:space="preserve"> PAGEREF _Toc422296837 \h </w:instrText>
        </w:r>
        <w:r>
          <w:rPr>
            <w:webHidden/>
          </w:rPr>
        </w:r>
        <w:r>
          <w:rPr>
            <w:webHidden/>
          </w:rPr>
          <w:fldChar w:fldCharType="separate"/>
        </w:r>
        <w:r>
          <w:rPr>
            <w:webHidden/>
          </w:rPr>
          <w:t>21</w:t>
        </w:r>
        <w:r>
          <w:rPr>
            <w:webHidden/>
          </w:rPr>
          <w:fldChar w:fldCharType="end"/>
        </w:r>
      </w:hyperlink>
    </w:p>
    <w:p w14:paraId="072A22DE"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38" w:history="1">
        <w:r w:rsidRPr="002105CB">
          <w:rPr>
            <w:rStyle w:val="Hyperlink"/>
          </w:rPr>
          <w:t>6.2</w:t>
        </w:r>
        <w:r>
          <w:rPr>
            <w:rFonts w:asciiTheme="minorHAnsi" w:eastAsiaTheme="minorEastAsia" w:hAnsiTheme="minorHAnsi" w:cstheme="minorBidi"/>
            <w:szCs w:val="22"/>
            <w:lang w:eastAsia="en-AU"/>
          </w:rPr>
          <w:tab/>
        </w:r>
        <w:r w:rsidRPr="002105CB">
          <w:rPr>
            <w:rStyle w:val="Hyperlink"/>
          </w:rPr>
          <w:t>Expenditure budget</w:t>
        </w:r>
        <w:r>
          <w:rPr>
            <w:webHidden/>
          </w:rPr>
          <w:tab/>
        </w:r>
        <w:r>
          <w:rPr>
            <w:webHidden/>
          </w:rPr>
          <w:fldChar w:fldCharType="begin"/>
        </w:r>
        <w:r>
          <w:rPr>
            <w:webHidden/>
          </w:rPr>
          <w:instrText xml:space="preserve"> PAGEREF _Toc422296838 \h </w:instrText>
        </w:r>
        <w:r>
          <w:rPr>
            <w:webHidden/>
          </w:rPr>
        </w:r>
        <w:r>
          <w:rPr>
            <w:webHidden/>
          </w:rPr>
          <w:fldChar w:fldCharType="separate"/>
        </w:r>
        <w:r>
          <w:rPr>
            <w:webHidden/>
          </w:rPr>
          <w:t>21</w:t>
        </w:r>
        <w:r>
          <w:rPr>
            <w:webHidden/>
          </w:rPr>
          <w:fldChar w:fldCharType="end"/>
        </w:r>
      </w:hyperlink>
    </w:p>
    <w:p w14:paraId="76884E3A" w14:textId="77777777" w:rsidR="00D452B9" w:rsidRDefault="00D452B9">
      <w:pPr>
        <w:pStyle w:val="TOC3"/>
        <w:rPr>
          <w:rFonts w:eastAsiaTheme="minorEastAsia" w:cstheme="minorBidi"/>
          <w:iCs w:val="0"/>
          <w:szCs w:val="22"/>
          <w:lang w:eastAsia="en-AU"/>
        </w:rPr>
      </w:pPr>
      <w:hyperlink w:anchor="_Toc422296839" w:history="1">
        <w:r w:rsidRPr="002105CB">
          <w:rPr>
            <w:rStyle w:val="Hyperlink"/>
          </w:rPr>
          <w:t>6.2.1</w:t>
        </w:r>
        <w:r>
          <w:rPr>
            <w:rFonts w:eastAsiaTheme="minorEastAsia" w:cstheme="minorBidi"/>
            <w:iCs w:val="0"/>
            <w:szCs w:val="22"/>
            <w:lang w:eastAsia="en-AU"/>
          </w:rPr>
          <w:tab/>
        </w:r>
        <w:r w:rsidRPr="002105CB">
          <w:rPr>
            <w:rStyle w:val="Hyperlink"/>
          </w:rPr>
          <w:t>Notes on 2016/17 and 2017/18 estimates</w:t>
        </w:r>
        <w:r>
          <w:rPr>
            <w:webHidden/>
          </w:rPr>
          <w:tab/>
        </w:r>
        <w:r>
          <w:rPr>
            <w:webHidden/>
          </w:rPr>
          <w:fldChar w:fldCharType="begin"/>
        </w:r>
        <w:r>
          <w:rPr>
            <w:webHidden/>
          </w:rPr>
          <w:instrText xml:space="preserve"> PAGEREF _Toc422296839 \h </w:instrText>
        </w:r>
        <w:r>
          <w:rPr>
            <w:webHidden/>
          </w:rPr>
        </w:r>
        <w:r>
          <w:rPr>
            <w:webHidden/>
          </w:rPr>
          <w:fldChar w:fldCharType="separate"/>
        </w:r>
        <w:r>
          <w:rPr>
            <w:webHidden/>
          </w:rPr>
          <w:t>22</w:t>
        </w:r>
        <w:r>
          <w:rPr>
            <w:webHidden/>
          </w:rPr>
          <w:fldChar w:fldCharType="end"/>
        </w:r>
      </w:hyperlink>
    </w:p>
    <w:p w14:paraId="662DEE05"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40" w:history="1">
        <w:r w:rsidRPr="002105CB">
          <w:rPr>
            <w:rStyle w:val="Hyperlink"/>
            <w:rFonts w:cs="Arial"/>
          </w:rPr>
          <w:t>7.</w:t>
        </w:r>
        <w:r>
          <w:rPr>
            <w:rFonts w:asciiTheme="minorHAnsi" w:eastAsiaTheme="minorEastAsia" w:hAnsiTheme="minorHAnsi" w:cstheme="minorBidi"/>
            <w:b w:val="0"/>
            <w:bCs w:val="0"/>
            <w:smallCaps w:val="0"/>
            <w:sz w:val="22"/>
            <w:szCs w:val="22"/>
            <w:lang w:eastAsia="en-AU"/>
          </w:rPr>
          <w:tab/>
        </w:r>
        <w:r w:rsidRPr="002105CB">
          <w:rPr>
            <w:rStyle w:val="Hyperlink"/>
            <w:rFonts w:cs="Arial"/>
          </w:rPr>
          <w:t>Strategy</w:t>
        </w:r>
        <w:r>
          <w:rPr>
            <w:webHidden/>
          </w:rPr>
          <w:tab/>
        </w:r>
        <w:r>
          <w:rPr>
            <w:webHidden/>
          </w:rPr>
          <w:fldChar w:fldCharType="begin"/>
        </w:r>
        <w:r>
          <w:rPr>
            <w:webHidden/>
          </w:rPr>
          <w:instrText xml:space="preserve"> PAGEREF _Toc422296840 \h </w:instrText>
        </w:r>
        <w:r>
          <w:rPr>
            <w:webHidden/>
          </w:rPr>
        </w:r>
        <w:r>
          <w:rPr>
            <w:webHidden/>
          </w:rPr>
          <w:fldChar w:fldCharType="separate"/>
        </w:r>
        <w:r>
          <w:rPr>
            <w:webHidden/>
          </w:rPr>
          <w:t>24</w:t>
        </w:r>
        <w:r>
          <w:rPr>
            <w:webHidden/>
          </w:rPr>
          <w:fldChar w:fldCharType="end"/>
        </w:r>
      </w:hyperlink>
    </w:p>
    <w:p w14:paraId="0B1125D6"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41" w:history="1">
        <w:r w:rsidRPr="002105CB">
          <w:rPr>
            <w:rStyle w:val="Hyperlink"/>
          </w:rPr>
          <w:t>7.1</w:t>
        </w:r>
        <w:r>
          <w:rPr>
            <w:rFonts w:asciiTheme="minorHAnsi" w:eastAsiaTheme="minorEastAsia" w:hAnsiTheme="minorHAnsi" w:cstheme="minorBidi"/>
            <w:szCs w:val="22"/>
            <w:lang w:eastAsia="en-AU"/>
          </w:rPr>
          <w:tab/>
        </w:r>
        <w:r w:rsidRPr="002105CB">
          <w:rPr>
            <w:rStyle w:val="Hyperlink"/>
          </w:rPr>
          <w:t>Key Indicators</w:t>
        </w:r>
        <w:r>
          <w:rPr>
            <w:webHidden/>
          </w:rPr>
          <w:tab/>
        </w:r>
        <w:r>
          <w:rPr>
            <w:webHidden/>
          </w:rPr>
          <w:fldChar w:fldCharType="begin"/>
        </w:r>
        <w:r>
          <w:rPr>
            <w:webHidden/>
          </w:rPr>
          <w:instrText xml:space="preserve"> PAGEREF _Toc422296841 \h </w:instrText>
        </w:r>
        <w:r>
          <w:rPr>
            <w:webHidden/>
          </w:rPr>
        </w:r>
        <w:r>
          <w:rPr>
            <w:webHidden/>
          </w:rPr>
          <w:fldChar w:fldCharType="separate"/>
        </w:r>
        <w:r>
          <w:rPr>
            <w:webHidden/>
          </w:rPr>
          <w:t>24</w:t>
        </w:r>
        <w:r>
          <w:rPr>
            <w:webHidden/>
          </w:rPr>
          <w:fldChar w:fldCharType="end"/>
        </w:r>
      </w:hyperlink>
    </w:p>
    <w:p w14:paraId="2BE54B6D"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42" w:history="1">
        <w:r w:rsidRPr="002105CB">
          <w:rPr>
            <w:rStyle w:val="Hyperlink"/>
          </w:rPr>
          <w:t>7.2</w:t>
        </w:r>
        <w:r>
          <w:rPr>
            <w:rFonts w:asciiTheme="minorHAnsi" w:eastAsiaTheme="minorEastAsia" w:hAnsiTheme="minorHAnsi" w:cstheme="minorBidi"/>
            <w:szCs w:val="22"/>
            <w:lang w:eastAsia="en-AU"/>
          </w:rPr>
          <w:tab/>
        </w:r>
        <w:r w:rsidRPr="002105CB">
          <w:rPr>
            <w:rStyle w:val="Hyperlink"/>
          </w:rPr>
          <w:t>Information Management</w:t>
        </w:r>
        <w:r>
          <w:rPr>
            <w:webHidden/>
          </w:rPr>
          <w:tab/>
        </w:r>
        <w:r>
          <w:rPr>
            <w:webHidden/>
          </w:rPr>
          <w:fldChar w:fldCharType="begin"/>
        </w:r>
        <w:r>
          <w:rPr>
            <w:webHidden/>
          </w:rPr>
          <w:instrText xml:space="preserve"> PAGEREF _Toc422296842 \h </w:instrText>
        </w:r>
        <w:r>
          <w:rPr>
            <w:webHidden/>
          </w:rPr>
        </w:r>
        <w:r>
          <w:rPr>
            <w:webHidden/>
          </w:rPr>
          <w:fldChar w:fldCharType="separate"/>
        </w:r>
        <w:r>
          <w:rPr>
            <w:webHidden/>
          </w:rPr>
          <w:t>25</w:t>
        </w:r>
        <w:r>
          <w:rPr>
            <w:webHidden/>
          </w:rPr>
          <w:fldChar w:fldCharType="end"/>
        </w:r>
      </w:hyperlink>
    </w:p>
    <w:p w14:paraId="168B4F6B" w14:textId="77777777" w:rsidR="00D452B9" w:rsidRDefault="00D452B9">
      <w:pPr>
        <w:pStyle w:val="TOC2"/>
        <w:tabs>
          <w:tab w:val="left" w:pos="960"/>
        </w:tabs>
        <w:rPr>
          <w:rFonts w:asciiTheme="minorHAnsi" w:eastAsiaTheme="minorEastAsia" w:hAnsiTheme="minorHAnsi" w:cstheme="minorBidi"/>
          <w:szCs w:val="22"/>
          <w:lang w:eastAsia="en-AU"/>
        </w:rPr>
      </w:pPr>
      <w:hyperlink w:anchor="_Toc422296843" w:history="1">
        <w:r w:rsidRPr="002105CB">
          <w:rPr>
            <w:rStyle w:val="Hyperlink"/>
          </w:rPr>
          <w:t>7.3</w:t>
        </w:r>
        <w:r>
          <w:rPr>
            <w:rFonts w:asciiTheme="minorHAnsi" w:eastAsiaTheme="minorEastAsia" w:hAnsiTheme="minorHAnsi" w:cstheme="minorBidi"/>
            <w:szCs w:val="22"/>
            <w:lang w:eastAsia="en-AU"/>
          </w:rPr>
          <w:tab/>
        </w:r>
        <w:r w:rsidRPr="002105CB">
          <w:rPr>
            <w:rStyle w:val="Hyperlink"/>
          </w:rPr>
          <w:t>Monitoring and Reporting</w:t>
        </w:r>
        <w:r>
          <w:rPr>
            <w:webHidden/>
          </w:rPr>
          <w:tab/>
        </w:r>
        <w:r>
          <w:rPr>
            <w:webHidden/>
          </w:rPr>
          <w:fldChar w:fldCharType="begin"/>
        </w:r>
        <w:r>
          <w:rPr>
            <w:webHidden/>
          </w:rPr>
          <w:instrText xml:space="preserve"> PAGEREF _Toc422296843 \h </w:instrText>
        </w:r>
        <w:r>
          <w:rPr>
            <w:webHidden/>
          </w:rPr>
        </w:r>
        <w:r>
          <w:rPr>
            <w:webHidden/>
          </w:rPr>
          <w:fldChar w:fldCharType="separate"/>
        </w:r>
        <w:r>
          <w:rPr>
            <w:webHidden/>
          </w:rPr>
          <w:t>25</w:t>
        </w:r>
        <w:r>
          <w:rPr>
            <w:webHidden/>
          </w:rPr>
          <w:fldChar w:fldCharType="end"/>
        </w:r>
      </w:hyperlink>
    </w:p>
    <w:p w14:paraId="797285E6"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44" w:history="1">
        <w:r w:rsidRPr="002105CB">
          <w:rPr>
            <w:rStyle w:val="Hyperlink"/>
            <w:rFonts w:cs="Arial"/>
          </w:rPr>
          <w:t>8.</w:t>
        </w:r>
        <w:r>
          <w:rPr>
            <w:rFonts w:asciiTheme="minorHAnsi" w:eastAsiaTheme="minorEastAsia" w:hAnsiTheme="minorHAnsi" w:cstheme="minorBidi"/>
            <w:b w:val="0"/>
            <w:bCs w:val="0"/>
            <w:smallCaps w:val="0"/>
            <w:sz w:val="22"/>
            <w:szCs w:val="22"/>
            <w:lang w:eastAsia="en-AU"/>
          </w:rPr>
          <w:tab/>
        </w:r>
        <w:r w:rsidRPr="002105CB">
          <w:rPr>
            <w:rStyle w:val="Hyperlink"/>
            <w:rFonts w:cs="Arial"/>
          </w:rPr>
          <w:t>Evaluation</w:t>
        </w:r>
        <w:r>
          <w:rPr>
            <w:webHidden/>
          </w:rPr>
          <w:tab/>
        </w:r>
        <w:r>
          <w:rPr>
            <w:webHidden/>
          </w:rPr>
          <w:fldChar w:fldCharType="begin"/>
        </w:r>
        <w:r>
          <w:rPr>
            <w:webHidden/>
          </w:rPr>
          <w:instrText xml:space="preserve"> PAGEREF _Toc422296844 \h </w:instrText>
        </w:r>
        <w:r>
          <w:rPr>
            <w:webHidden/>
          </w:rPr>
        </w:r>
        <w:r>
          <w:rPr>
            <w:webHidden/>
          </w:rPr>
          <w:fldChar w:fldCharType="separate"/>
        </w:r>
        <w:r>
          <w:rPr>
            <w:webHidden/>
          </w:rPr>
          <w:t>26</w:t>
        </w:r>
        <w:r>
          <w:rPr>
            <w:webHidden/>
          </w:rPr>
          <w:fldChar w:fldCharType="end"/>
        </w:r>
      </w:hyperlink>
    </w:p>
    <w:p w14:paraId="3987B414"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45" w:history="1">
        <w:r w:rsidRPr="002105CB">
          <w:rPr>
            <w:rStyle w:val="Hyperlink"/>
            <w:rFonts w:cs="Arial"/>
          </w:rPr>
          <w:t>9.</w:t>
        </w:r>
        <w:r>
          <w:rPr>
            <w:rFonts w:asciiTheme="minorHAnsi" w:eastAsiaTheme="minorEastAsia" w:hAnsiTheme="minorHAnsi" w:cstheme="minorBidi"/>
            <w:b w:val="0"/>
            <w:bCs w:val="0"/>
            <w:smallCaps w:val="0"/>
            <w:sz w:val="22"/>
            <w:szCs w:val="22"/>
            <w:lang w:eastAsia="en-AU"/>
          </w:rPr>
          <w:tab/>
        </w:r>
        <w:r w:rsidRPr="002105CB">
          <w:rPr>
            <w:rStyle w:val="Hyperlink"/>
            <w:rFonts w:cs="Arial"/>
          </w:rPr>
          <w:t>Business rules</w:t>
        </w:r>
        <w:r>
          <w:rPr>
            <w:webHidden/>
          </w:rPr>
          <w:tab/>
        </w:r>
        <w:r>
          <w:rPr>
            <w:webHidden/>
          </w:rPr>
          <w:fldChar w:fldCharType="begin"/>
        </w:r>
        <w:r>
          <w:rPr>
            <w:webHidden/>
          </w:rPr>
          <w:instrText xml:space="preserve"> PAGEREF _Toc422296845 \h </w:instrText>
        </w:r>
        <w:r>
          <w:rPr>
            <w:webHidden/>
          </w:rPr>
        </w:r>
        <w:r>
          <w:rPr>
            <w:webHidden/>
          </w:rPr>
          <w:fldChar w:fldCharType="separate"/>
        </w:r>
        <w:r>
          <w:rPr>
            <w:webHidden/>
          </w:rPr>
          <w:t>27</w:t>
        </w:r>
        <w:r>
          <w:rPr>
            <w:webHidden/>
          </w:rPr>
          <w:fldChar w:fldCharType="end"/>
        </w:r>
      </w:hyperlink>
    </w:p>
    <w:p w14:paraId="26142FEB" w14:textId="77777777"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46" w:history="1">
        <w:r w:rsidRPr="002105CB">
          <w:rPr>
            <w:rStyle w:val="Hyperlink"/>
          </w:rPr>
          <w:t>10.</w:t>
        </w:r>
        <w:r>
          <w:rPr>
            <w:rFonts w:asciiTheme="minorHAnsi" w:eastAsiaTheme="minorEastAsia" w:hAnsiTheme="minorHAnsi" w:cstheme="minorBidi"/>
            <w:b w:val="0"/>
            <w:bCs w:val="0"/>
            <w:smallCaps w:val="0"/>
            <w:sz w:val="22"/>
            <w:szCs w:val="22"/>
            <w:lang w:eastAsia="en-AU"/>
          </w:rPr>
          <w:tab/>
        </w:r>
        <w:r w:rsidRPr="002105CB">
          <w:rPr>
            <w:rStyle w:val="Hyperlink"/>
          </w:rPr>
          <w:t>Glossary</w:t>
        </w:r>
        <w:r>
          <w:rPr>
            <w:webHidden/>
          </w:rPr>
          <w:tab/>
        </w:r>
        <w:r>
          <w:rPr>
            <w:webHidden/>
          </w:rPr>
          <w:fldChar w:fldCharType="begin"/>
        </w:r>
        <w:r>
          <w:rPr>
            <w:webHidden/>
          </w:rPr>
          <w:instrText xml:space="preserve"> PAGEREF _Toc422296846 \h </w:instrText>
        </w:r>
        <w:r>
          <w:rPr>
            <w:webHidden/>
          </w:rPr>
        </w:r>
        <w:r>
          <w:rPr>
            <w:webHidden/>
          </w:rPr>
          <w:fldChar w:fldCharType="separate"/>
        </w:r>
        <w:r>
          <w:rPr>
            <w:webHidden/>
          </w:rPr>
          <w:t>28</w:t>
        </w:r>
        <w:r>
          <w:rPr>
            <w:webHidden/>
          </w:rPr>
          <w:fldChar w:fldCharType="end"/>
        </w:r>
      </w:hyperlink>
    </w:p>
    <w:p w14:paraId="6F7F1D3D" w14:textId="629EF3DF" w:rsidR="00D452B9" w:rsidRDefault="00D452B9">
      <w:pPr>
        <w:pStyle w:val="TOC1"/>
        <w:rPr>
          <w:rFonts w:asciiTheme="minorHAnsi" w:eastAsiaTheme="minorEastAsia" w:hAnsiTheme="minorHAnsi" w:cstheme="minorBidi"/>
          <w:b w:val="0"/>
          <w:bCs w:val="0"/>
          <w:smallCaps w:val="0"/>
          <w:sz w:val="22"/>
          <w:szCs w:val="22"/>
          <w:lang w:eastAsia="en-AU"/>
        </w:rPr>
      </w:pPr>
      <w:hyperlink w:anchor="_Toc422296847" w:history="1">
        <w:r w:rsidRPr="002105CB">
          <w:rPr>
            <w:rStyle w:val="Hyperlink"/>
            <w:rFonts w:cs="Arial"/>
          </w:rPr>
          <w:t>Appendix A: Annual Work Plan</w:t>
        </w:r>
        <w:r>
          <w:rPr>
            <w:webHidden/>
          </w:rPr>
          <w:tab/>
        </w:r>
        <w:r>
          <w:rPr>
            <w:webHidden/>
          </w:rPr>
          <w:fldChar w:fldCharType="begin"/>
        </w:r>
        <w:r>
          <w:rPr>
            <w:webHidden/>
          </w:rPr>
          <w:instrText xml:space="preserve"> PAGEREF _Toc422296847 \h </w:instrText>
        </w:r>
        <w:r>
          <w:rPr>
            <w:webHidden/>
          </w:rPr>
        </w:r>
        <w:r>
          <w:rPr>
            <w:webHidden/>
          </w:rPr>
          <w:fldChar w:fldCharType="separate"/>
        </w:r>
        <w:r>
          <w:rPr>
            <w:webHidden/>
          </w:rPr>
          <w:t>29</w:t>
        </w:r>
        <w:r>
          <w:rPr>
            <w:webHidden/>
          </w:rPr>
          <w:fldChar w:fldCharType="end"/>
        </w:r>
      </w:hyperlink>
    </w:p>
    <w:p w14:paraId="65C11362" w14:textId="77777777" w:rsidR="00666216" w:rsidRPr="00565A23" w:rsidRDefault="000C55D5">
      <w:pPr>
        <w:rPr>
          <w:rFonts w:asciiTheme="minorHAnsi" w:hAnsiTheme="minorHAnsi" w:cs="Arial"/>
          <w:sz w:val="22"/>
          <w:szCs w:val="22"/>
        </w:rPr>
      </w:pPr>
      <w:r w:rsidRPr="00565A23">
        <w:rPr>
          <w:rFonts w:asciiTheme="minorHAnsi" w:hAnsiTheme="minorHAnsi" w:cs="Arial"/>
          <w:sz w:val="22"/>
          <w:szCs w:val="22"/>
        </w:rPr>
        <w:fldChar w:fldCharType="end"/>
      </w:r>
    </w:p>
    <w:p w14:paraId="735A41AB" w14:textId="77777777" w:rsidR="001013FB" w:rsidRDefault="001013FB">
      <w:pPr>
        <w:spacing w:after="0"/>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br w:type="page"/>
      </w:r>
    </w:p>
    <w:p w14:paraId="68964304" w14:textId="2FCB30A8" w:rsidR="001013FB" w:rsidRDefault="001013FB" w:rsidP="001013FB">
      <w:pPr>
        <w:pStyle w:val="Heading2"/>
        <w:rPr>
          <w:rFonts w:asciiTheme="minorHAnsi" w:hAnsiTheme="minorHAnsi"/>
          <w:color w:val="943634" w:themeColor="accent2" w:themeShade="BF"/>
          <w:sz w:val="22"/>
          <w:szCs w:val="22"/>
        </w:rPr>
      </w:pPr>
      <w:bookmarkStart w:id="10" w:name="_Toc422296800"/>
      <w:r>
        <w:rPr>
          <w:rFonts w:asciiTheme="minorHAnsi" w:hAnsiTheme="minorHAnsi"/>
          <w:color w:val="943634" w:themeColor="accent2" w:themeShade="BF"/>
          <w:sz w:val="22"/>
          <w:szCs w:val="22"/>
        </w:rPr>
        <w:t>Forward</w:t>
      </w:r>
      <w:bookmarkEnd w:id="10"/>
    </w:p>
    <w:p w14:paraId="7BE84999" w14:textId="64651A8C" w:rsidR="001013FB" w:rsidRDefault="001013FB" w:rsidP="001013FB">
      <w:pPr>
        <w:rPr>
          <w:rFonts w:asciiTheme="minorHAnsi" w:hAnsiTheme="minorHAnsi" w:cs="Arial"/>
          <w:bCs/>
          <w:sz w:val="22"/>
          <w:szCs w:val="22"/>
        </w:rPr>
      </w:pPr>
      <w:r>
        <w:rPr>
          <w:rFonts w:asciiTheme="minorHAnsi" w:hAnsiTheme="minorHAnsi" w:cs="Arial"/>
          <w:bCs/>
          <w:caps/>
          <w:sz w:val="22"/>
          <w:szCs w:val="22"/>
        </w:rPr>
        <w:t>T</w:t>
      </w:r>
      <w:r>
        <w:rPr>
          <w:rFonts w:asciiTheme="minorHAnsi" w:hAnsiTheme="minorHAnsi" w:cs="Arial"/>
          <w:bCs/>
          <w:sz w:val="22"/>
          <w:szCs w:val="22"/>
        </w:rPr>
        <w:t xml:space="preserve">his business plan was drafted during 2014 in accordance with the agreed process, and endorsed at the AHA Members’ Forum in November 2014, noting that the annual work plan would be subject to revision throught the Annual Operating Plan budgetary process. </w:t>
      </w:r>
    </w:p>
    <w:p w14:paraId="15B86B0B" w14:textId="11926AA4" w:rsidR="001013FB" w:rsidRDefault="001013FB" w:rsidP="001013FB">
      <w:pPr>
        <w:rPr>
          <w:rFonts w:asciiTheme="minorHAnsi" w:hAnsiTheme="minorHAnsi" w:cs="Arial"/>
          <w:bCs/>
          <w:sz w:val="22"/>
          <w:szCs w:val="22"/>
        </w:rPr>
      </w:pPr>
      <w:r>
        <w:rPr>
          <w:rFonts w:asciiTheme="minorHAnsi" w:hAnsiTheme="minorHAnsi" w:cs="Arial"/>
          <w:bCs/>
          <w:sz w:val="22"/>
          <w:szCs w:val="22"/>
        </w:rPr>
        <w:t>Throughout 2014 and early 2015, AHA developed a new Strategic Plan, which is the blueprint for the future and sets AHA’s direction for the next five years (2015-2020).</w:t>
      </w:r>
    </w:p>
    <w:p w14:paraId="77479E57" w14:textId="3C39EB4D" w:rsidR="001013FB" w:rsidRPr="001013FB" w:rsidRDefault="001013FB" w:rsidP="001013FB">
      <w:pPr>
        <w:rPr>
          <w:rFonts w:asciiTheme="minorHAnsi" w:hAnsiTheme="minorHAnsi" w:cs="Arial"/>
          <w:bCs/>
          <w:sz w:val="22"/>
          <w:szCs w:val="22"/>
        </w:rPr>
      </w:pPr>
      <w:r>
        <w:rPr>
          <w:rFonts w:asciiTheme="minorHAnsi" w:hAnsiTheme="minorHAnsi" w:cs="Arial"/>
          <w:bCs/>
          <w:sz w:val="22"/>
          <w:szCs w:val="22"/>
        </w:rPr>
        <w:t xml:space="preserve">While this business plan refers to the previous Strategic Plan (2010-2015), it aligns broadly </w:t>
      </w:r>
      <w:r w:rsidR="006E63E3">
        <w:rPr>
          <w:rFonts w:asciiTheme="minorHAnsi" w:hAnsiTheme="minorHAnsi" w:cs="Arial"/>
          <w:bCs/>
          <w:sz w:val="22"/>
          <w:szCs w:val="22"/>
        </w:rPr>
        <w:t>with the new Strategic Plan. Development of the 2016/17-2018/19 business plan will occur during the coming twelve months to ensure full alignment with the new Strategic Plan.</w:t>
      </w:r>
    </w:p>
    <w:p w14:paraId="3B11838C" w14:textId="6C116B9C" w:rsidR="00666216" w:rsidRPr="002042BA" w:rsidRDefault="00666216"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r w:rsidRPr="002042BA">
        <w:rPr>
          <w:rFonts w:asciiTheme="minorHAnsi" w:hAnsiTheme="minorHAnsi" w:cs="Arial"/>
          <w:color w:val="943634" w:themeColor="accent2" w:themeShade="BF"/>
          <w:sz w:val="22"/>
          <w:szCs w:val="22"/>
        </w:rPr>
        <w:br w:type="page"/>
      </w:r>
      <w:bookmarkStart w:id="11" w:name="_Toc241281366"/>
      <w:bookmarkStart w:id="12" w:name="_Toc243043342"/>
      <w:bookmarkStart w:id="13" w:name="_Toc130016648"/>
      <w:bookmarkStart w:id="14" w:name="_Toc130016705"/>
      <w:bookmarkStart w:id="15" w:name="_Toc130016750"/>
      <w:bookmarkStart w:id="16" w:name="_Toc130016836"/>
      <w:bookmarkStart w:id="17" w:name="_Toc422296801"/>
      <w:r w:rsidRPr="002042BA">
        <w:rPr>
          <w:rFonts w:asciiTheme="minorHAnsi" w:hAnsiTheme="minorHAnsi" w:cs="Arial"/>
          <w:color w:val="943634" w:themeColor="accent2" w:themeShade="BF"/>
          <w:sz w:val="22"/>
          <w:szCs w:val="22"/>
        </w:rPr>
        <w:t>1.</w:t>
      </w:r>
      <w:r w:rsidRPr="002042BA">
        <w:rPr>
          <w:rFonts w:asciiTheme="minorHAnsi" w:hAnsiTheme="minorHAnsi" w:cs="Arial"/>
          <w:color w:val="943634" w:themeColor="accent2" w:themeShade="BF"/>
          <w:sz w:val="22"/>
          <w:szCs w:val="22"/>
        </w:rPr>
        <w:tab/>
        <w:t>Overview</w:t>
      </w:r>
      <w:bookmarkEnd w:id="11"/>
      <w:bookmarkEnd w:id="12"/>
      <w:bookmarkEnd w:id="17"/>
    </w:p>
    <w:p w14:paraId="29F06FBF" w14:textId="77777777" w:rsidR="00666216" w:rsidRPr="002042BA" w:rsidRDefault="00666216" w:rsidP="002042BA">
      <w:pPr>
        <w:pStyle w:val="StyleHeading211pt"/>
        <w:rPr>
          <w:rFonts w:asciiTheme="minorHAnsi" w:hAnsiTheme="minorHAnsi"/>
        </w:rPr>
      </w:pPr>
      <w:bookmarkStart w:id="18" w:name="_Toc243043343"/>
      <w:bookmarkStart w:id="19" w:name="_Toc422296802"/>
      <w:r w:rsidRPr="002042BA">
        <w:rPr>
          <w:rFonts w:asciiTheme="minorHAnsi" w:hAnsiTheme="minorHAnsi"/>
        </w:rPr>
        <w:t>1.1</w:t>
      </w:r>
      <w:r w:rsidRPr="002042BA">
        <w:rPr>
          <w:rFonts w:asciiTheme="minorHAnsi" w:hAnsiTheme="minorHAnsi"/>
        </w:rPr>
        <w:tab/>
        <w:t>Purpose of the Business Plan</w:t>
      </w:r>
      <w:bookmarkEnd w:id="18"/>
      <w:bookmarkEnd w:id="19"/>
    </w:p>
    <w:p w14:paraId="07FBBCB8" w14:textId="47853FFE" w:rsidR="00DC144D" w:rsidRPr="00D42E33" w:rsidRDefault="00DC144D" w:rsidP="00DC144D">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Consistent with </w:t>
      </w:r>
      <w:r w:rsidR="00591EC5">
        <w:rPr>
          <w:rStyle w:val="InstructionText"/>
          <w:rFonts w:asciiTheme="minorHAnsi" w:hAnsiTheme="minorHAnsi" w:cs="Arial"/>
          <w:i w:val="0"/>
          <w:color w:val="auto"/>
          <w:sz w:val="22"/>
          <w:szCs w:val="22"/>
        </w:rPr>
        <w:t>one</w:t>
      </w:r>
      <w:r w:rsidRPr="00D42E33">
        <w:rPr>
          <w:rStyle w:val="InstructionText"/>
          <w:rFonts w:asciiTheme="minorHAnsi" w:hAnsiTheme="minorHAnsi" w:cs="Arial"/>
          <w:i w:val="0"/>
          <w:color w:val="auto"/>
          <w:sz w:val="22"/>
          <w:szCs w:val="22"/>
        </w:rPr>
        <w:t xml:space="preserve"> of the strategic priorities identified in Animal Health Australia’s </w:t>
      </w:r>
      <w:r w:rsidR="00C77141" w:rsidRPr="00D42E33">
        <w:rPr>
          <w:rStyle w:val="InstructionText"/>
          <w:rFonts w:asciiTheme="minorHAnsi" w:hAnsiTheme="minorHAnsi" w:cs="Arial"/>
          <w:i w:val="0"/>
          <w:color w:val="auto"/>
          <w:sz w:val="22"/>
          <w:szCs w:val="22"/>
        </w:rPr>
        <w:t xml:space="preserve">(AHA) </w:t>
      </w:r>
      <w:r w:rsidRPr="00D42E33">
        <w:rPr>
          <w:rStyle w:val="InstructionText"/>
          <w:rFonts w:asciiTheme="minorHAnsi" w:hAnsiTheme="minorHAnsi" w:cs="Arial"/>
          <w:i w:val="0"/>
          <w:color w:val="auto"/>
          <w:sz w:val="22"/>
          <w:szCs w:val="22"/>
        </w:rPr>
        <w:t xml:space="preserve">Strategic Plan </w:t>
      </w:r>
      <w:r w:rsidRPr="00591EC5">
        <w:rPr>
          <w:rStyle w:val="InstructionText"/>
          <w:rFonts w:asciiTheme="minorHAnsi" w:hAnsiTheme="minorHAnsi" w:cs="Arial"/>
          <w:i w:val="0"/>
          <w:color w:val="auto"/>
          <w:sz w:val="22"/>
          <w:szCs w:val="22"/>
        </w:rPr>
        <w:t>201</w:t>
      </w:r>
      <w:r w:rsidR="00591EC5" w:rsidRPr="00591EC5">
        <w:rPr>
          <w:rStyle w:val="InstructionText"/>
          <w:rFonts w:asciiTheme="minorHAnsi" w:hAnsiTheme="minorHAnsi" w:cs="Arial"/>
          <w:i w:val="0"/>
          <w:color w:val="auto"/>
          <w:sz w:val="22"/>
          <w:szCs w:val="22"/>
        </w:rPr>
        <w:t>0</w:t>
      </w:r>
      <w:r w:rsidRPr="00591EC5">
        <w:rPr>
          <w:rStyle w:val="InstructionText"/>
          <w:rFonts w:asciiTheme="minorHAnsi" w:hAnsiTheme="minorHAnsi" w:cs="Arial"/>
          <w:i w:val="0"/>
          <w:color w:val="auto"/>
          <w:sz w:val="22"/>
          <w:szCs w:val="22"/>
        </w:rPr>
        <w:t>-20</w:t>
      </w:r>
      <w:r w:rsidR="00591EC5" w:rsidRPr="00591EC5">
        <w:rPr>
          <w:rStyle w:val="InstructionText"/>
          <w:rFonts w:asciiTheme="minorHAnsi" w:hAnsiTheme="minorHAnsi" w:cs="Arial"/>
          <w:i w:val="0"/>
          <w:color w:val="auto"/>
          <w:sz w:val="22"/>
          <w:szCs w:val="22"/>
        </w:rPr>
        <w:t>15</w:t>
      </w:r>
      <w:r w:rsidRPr="00D42E33">
        <w:rPr>
          <w:rStyle w:val="InstructionText"/>
          <w:rFonts w:asciiTheme="minorHAnsi" w:hAnsiTheme="minorHAnsi" w:cs="Arial"/>
          <w:i w:val="0"/>
          <w:color w:val="auto"/>
          <w:sz w:val="22"/>
          <w:szCs w:val="22"/>
        </w:rPr>
        <w:t xml:space="preserve">, a key initiative in the </w:t>
      </w:r>
      <w:r w:rsidR="00BE7BC6">
        <w:rPr>
          <w:rFonts w:asciiTheme="minorHAnsi" w:hAnsiTheme="minorHAnsi" w:cs="Arial"/>
          <w:sz w:val="22"/>
          <w:szCs w:val="22"/>
        </w:rPr>
        <w:t>Emergency Animal Disease (EAD)</w:t>
      </w:r>
      <w:r w:rsidR="00BE7BC6" w:rsidRPr="007C3E37">
        <w:rPr>
          <w:rFonts w:asciiTheme="minorHAnsi" w:hAnsiTheme="minorHAnsi" w:cs="Arial"/>
          <w:sz w:val="22"/>
          <w:szCs w:val="22"/>
        </w:rPr>
        <w:t xml:space="preserve"> Preparedness and Response </w:t>
      </w:r>
      <w:r w:rsidR="00D87319">
        <w:rPr>
          <w:rFonts w:asciiTheme="minorHAnsi" w:hAnsiTheme="minorHAnsi" w:cs="Arial"/>
          <w:sz w:val="22"/>
          <w:szCs w:val="22"/>
        </w:rPr>
        <w:t>Service</w:t>
      </w:r>
      <w:r w:rsidR="00591EC5">
        <w:rPr>
          <w:rFonts w:asciiTheme="minorHAnsi" w:hAnsiTheme="minorHAnsi" w:cs="Arial"/>
          <w:sz w:val="22"/>
          <w:szCs w:val="22"/>
        </w:rPr>
        <w:t>s area</w:t>
      </w:r>
      <w:r w:rsidR="00BE7BC6" w:rsidRPr="00D42E33">
        <w:rPr>
          <w:rStyle w:val="InstructionText"/>
          <w:rFonts w:asciiTheme="minorHAnsi" w:hAnsiTheme="minorHAnsi" w:cs="Arial"/>
          <w:i w:val="0"/>
          <w:color w:val="auto"/>
          <w:sz w:val="22"/>
          <w:szCs w:val="22"/>
        </w:rPr>
        <w:t xml:space="preserve"> </w:t>
      </w:r>
      <w:r w:rsidRPr="00D42E33">
        <w:rPr>
          <w:rStyle w:val="InstructionText"/>
          <w:rFonts w:asciiTheme="minorHAnsi" w:hAnsiTheme="minorHAnsi" w:cs="Arial"/>
          <w:i w:val="0"/>
          <w:color w:val="auto"/>
          <w:sz w:val="22"/>
          <w:szCs w:val="22"/>
        </w:rPr>
        <w:t xml:space="preserve">is the </w:t>
      </w:r>
      <w:r w:rsidR="00D87319">
        <w:rPr>
          <w:rStyle w:val="InstructionText"/>
          <w:rFonts w:asciiTheme="minorHAnsi" w:hAnsiTheme="minorHAnsi" w:cs="Arial"/>
          <w:i w:val="0"/>
          <w:color w:val="auto"/>
          <w:sz w:val="22"/>
          <w:szCs w:val="22"/>
        </w:rPr>
        <w:t xml:space="preserve">development of a rolling three year business plan for the EAD Training Project. The rationale is to achieve a longer-term commitment by funding parties to ensure that AHA provides training services that are relevant, current and prioritised according to members’ needs. </w:t>
      </w:r>
    </w:p>
    <w:p w14:paraId="5F839983" w14:textId="77777777" w:rsidR="00DC144D" w:rsidRPr="00D42E33" w:rsidRDefault="00DC144D" w:rsidP="00DC144D">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The purpose of this business plan is to:</w:t>
      </w:r>
    </w:p>
    <w:p w14:paraId="56A5190B" w14:textId="77777777" w:rsidR="00B16E53" w:rsidRPr="00D42E33" w:rsidRDefault="00DC144D" w:rsidP="002042BA">
      <w:pPr>
        <w:pStyle w:val="ListParagraph"/>
        <w:numPr>
          <w:ilvl w:val="0"/>
          <w:numId w:val="4"/>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inform </w:t>
      </w:r>
      <w:r w:rsidR="00C77141" w:rsidRPr="00D42E33">
        <w:rPr>
          <w:rStyle w:val="InstructionText"/>
          <w:rFonts w:asciiTheme="minorHAnsi" w:hAnsiTheme="minorHAnsi" w:cs="Arial"/>
          <w:i w:val="0"/>
          <w:color w:val="auto"/>
          <w:sz w:val="22"/>
          <w:szCs w:val="22"/>
        </w:rPr>
        <w:t>AHA</w:t>
      </w:r>
      <w:r w:rsidRPr="00D42E33">
        <w:rPr>
          <w:rStyle w:val="InstructionText"/>
          <w:rFonts w:asciiTheme="minorHAnsi" w:hAnsiTheme="minorHAnsi" w:cs="Arial"/>
          <w:i w:val="0"/>
          <w:color w:val="auto"/>
          <w:sz w:val="22"/>
          <w:szCs w:val="22"/>
        </w:rPr>
        <w:t xml:space="preserve"> members about the </w:t>
      </w:r>
      <w:r w:rsidR="00A46B4C" w:rsidRPr="00D42E33">
        <w:rPr>
          <w:rStyle w:val="InstructionText"/>
          <w:rFonts w:asciiTheme="minorHAnsi" w:hAnsiTheme="minorHAnsi" w:cs="Arial"/>
          <w:color w:val="auto"/>
          <w:sz w:val="22"/>
          <w:szCs w:val="22"/>
        </w:rPr>
        <w:t xml:space="preserve">EAD </w:t>
      </w:r>
      <w:r w:rsidR="00B16E53" w:rsidRPr="00D42E33">
        <w:rPr>
          <w:rStyle w:val="InstructionText"/>
          <w:rFonts w:asciiTheme="minorHAnsi" w:hAnsiTheme="minorHAnsi" w:cs="Arial"/>
          <w:color w:val="auto"/>
          <w:sz w:val="22"/>
          <w:szCs w:val="22"/>
        </w:rPr>
        <w:t xml:space="preserve">Training </w:t>
      </w:r>
      <w:r w:rsidRPr="00D42E33">
        <w:rPr>
          <w:rStyle w:val="InstructionText"/>
          <w:rFonts w:asciiTheme="minorHAnsi" w:hAnsiTheme="minorHAnsi" w:cs="Arial"/>
          <w:i w:val="0"/>
          <w:color w:val="auto"/>
          <w:sz w:val="22"/>
          <w:szCs w:val="22"/>
        </w:rPr>
        <w:t xml:space="preserve">project in more detail than is provided in the overall </w:t>
      </w:r>
      <w:r w:rsidR="00C77141" w:rsidRPr="00D42E33">
        <w:rPr>
          <w:rStyle w:val="InstructionText"/>
          <w:rFonts w:asciiTheme="minorHAnsi" w:hAnsiTheme="minorHAnsi" w:cs="Arial"/>
          <w:i w:val="0"/>
          <w:color w:val="auto"/>
          <w:sz w:val="22"/>
          <w:szCs w:val="22"/>
        </w:rPr>
        <w:t>AHA</w:t>
      </w:r>
      <w:r w:rsidRPr="00D42E33">
        <w:rPr>
          <w:rStyle w:val="InstructionText"/>
          <w:rFonts w:asciiTheme="minorHAnsi" w:hAnsiTheme="minorHAnsi" w:cs="Arial"/>
          <w:i w:val="0"/>
          <w:color w:val="auto"/>
          <w:sz w:val="22"/>
          <w:szCs w:val="22"/>
        </w:rPr>
        <w:t xml:space="preserve"> Annual Operating Plan (to which it is linked)</w:t>
      </w:r>
    </w:p>
    <w:p w14:paraId="16BEAEC3" w14:textId="178ED642" w:rsidR="008C24A7" w:rsidRPr="00D42E33" w:rsidRDefault="008C24A7" w:rsidP="002042BA">
      <w:pPr>
        <w:pStyle w:val="ListParagraph"/>
        <w:numPr>
          <w:ilvl w:val="0"/>
          <w:numId w:val="4"/>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Assist AHA members in making a decision about </w:t>
      </w:r>
      <w:r w:rsidR="00345AF5">
        <w:rPr>
          <w:rStyle w:val="InstructionText"/>
          <w:rFonts w:asciiTheme="minorHAnsi" w:hAnsiTheme="minorHAnsi" w:cs="Arial"/>
          <w:i w:val="0"/>
          <w:color w:val="auto"/>
          <w:sz w:val="22"/>
          <w:szCs w:val="22"/>
        </w:rPr>
        <w:t xml:space="preserve">funding for </w:t>
      </w:r>
      <w:r w:rsidRPr="00D42E33">
        <w:rPr>
          <w:rStyle w:val="InstructionText"/>
          <w:rFonts w:asciiTheme="minorHAnsi" w:hAnsiTheme="minorHAnsi" w:cs="Arial"/>
          <w:i w:val="0"/>
          <w:color w:val="auto"/>
          <w:sz w:val="22"/>
          <w:szCs w:val="22"/>
        </w:rPr>
        <w:t xml:space="preserve">AHA’s </w:t>
      </w:r>
      <w:r w:rsidR="00F81ADB">
        <w:rPr>
          <w:rStyle w:val="InstructionText"/>
          <w:rFonts w:asciiTheme="minorHAnsi" w:hAnsiTheme="minorHAnsi" w:cs="Arial"/>
          <w:i w:val="0"/>
          <w:color w:val="auto"/>
          <w:sz w:val="22"/>
          <w:szCs w:val="22"/>
        </w:rPr>
        <w:t xml:space="preserve">EAD </w:t>
      </w:r>
      <w:r w:rsidR="00345AF5">
        <w:rPr>
          <w:rStyle w:val="InstructionText"/>
          <w:rFonts w:asciiTheme="minorHAnsi" w:hAnsiTheme="minorHAnsi" w:cs="Arial"/>
          <w:i w:val="0"/>
          <w:color w:val="auto"/>
          <w:sz w:val="22"/>
          <w:szCs w:val="22"/>
        </w:rPr>
        <w:t>T</w:t>
      </w:r>
      <w:r w:rsidRPr="00D42E33">
        <w:rPr>
          <w:rStyle w:val="InstructionText"/>
          <w:rFonts w:asciiTheme="minorHAnsi" w:hAnsiTheme="minorHAnsi" w:cs="Arial"/>
          <w:i w:val="0"/>
          <w:color w:val="auto"/>
          <w:sz w:val="22"/>
          <w:szCs w:val="22"/>
        </w:rPr>
        <w:t xml:space="preserve">raining </w:t>
      </w:r>
      <w:r w:rsidR="00345AF5">
        <w:rPr>
          <w:rStyle w:val="InstructionText"/>
          <w:rFonts w:asciiTheme="minorHAnsi" w:hAnsiTheme="minorHAnsi" w:cs="Arial"/>
          <w:i w:val="0"/>
          <w:color w:val="auto"/>
          <w:sz w:val="22"/>
          <w:szCs w:val="22"/>
        </w:rPr>
        <w:t>P</w:t>
      </w:r>
      <w:r w:rsidRPr="00D42E33">
        <w:rPr>
          <w:rStyle w:val="InstructionText"/>
          <w:rFonts w:asciiTheme="minorHAnsi" w:hAnsiTheme="minorHAnsi" w:cs="Arial"/>
          <w:i w:val="0"/>
          <w:color w:val="auto"/>
          <w:sz w:val="22"/>
          <w:szCs w:val="22"/>
        </w:rPr>
        <w:t>rojects before being asked to endorse the overall AHA Annual Operating Plan</w:t>
      </w:r>
    </w:p>
    <w:p w14:paraId="2C433AAB" w14:textId="77777777" w:rsidR="00666216" w:rsidRPr="00D42E33" w:rsidRDefault="00B16E53" w:rsidP="002042BA">
      <w:pPr>
        <w:pStyle w:val="ListParagraph"/>
        <w:numPr>
          <w:ilvl w:val="0"/>
          <w:numId w:val="4"/>
        </w:numPr>
        <w:spacing w:after="120"/>
        <w:ind w:left="714" w:hanging="357"/>
        <w:contextualSpacing w:val="0"/>
        <w:rPr>
          <w:rFonts w:asciiTheme="minorHAnsi" w:hAnsiTheme="minorHAnsi" w:cs="Arial"/>
          <w:sz w:val="22"/>
          <w:szCs w:val="22"/>
        </w:rPr>
      </w:pPr>
      <w:r w:rsidRPr="00D42E33">
        <w:rPr>
          <w:rStyle w:val="InstructionText"/>
          <w:rFonts w:asciiTheme="minorHAnsi" w:hAnsiTheme="minorHAnsi" w:cs="Arial"/>
          <w:i w:val="0"/>
          <w:color w:val="auto"/>
          <w:sz w:val="22"/>
          <w:szCs w:val="22"/>
        </w:rPr>
        <w:t>provide information and direction</w:t>
      </w:r>
      <w:r w:rsidR="00345AF5">
        <w:rPr>
          <w:rStyle w:val="InstructionText"/>
          <w:rFonts w:asciiTheme="minorHAnsi" w:hAnsiTheme="minorHAnsi" w:cs="Arial"/>
          <w:i w:val="0"/>
          <w:color w:val="auto"/>
          <w:sz w:val="22"/>
          <w:szCs w:val="22"/>
        </w:rPr>
        <w:t xml:space="preserve"> to AHA members</w:t>
      </w:r>
      <w:r w:rsidRPr="00D42E33">
        <w:rPr>
          <w:rStyle w:val="InstructionText"/>
          <w:rFonts w:asciiTheme="minorHAnsi" w:hAnsiTheme="minorHAnsi" w:cs="Arial"/>
          <w:i w:val="0"/>
          <w:color w:val="auto"/>
          <w:sz w:val="22"/>
          <w:szCs w:val="22"/>
        </w:rPr>
        <w:t xml:space="preserve"> on the various activities included in this project</w:t>
      </w:r>
      <w:r w:rsidR="00DC144D" w:rsidRPr="00D42E33">
        <w:rPr>
          <w:rStyle w:val="InstructionText"/>
          <w:rFonts w:asciiTheme="minorHAnsi" w:hAnsiTheme="minorHAnsi" w:cs="Arial"/>
          <w:i w:val="0"/>
          <w:color w:val="auto"/>
          <w:sz w:val="22"/>
          <w:szCs w:val="22"/>
        </w:rPr>
        <w:t>.</w:t>
      </w:r>
    </w:p>
    <w:p w14:paraId="2A2E8512" w14:textId="77777777" w:rsidR="00666216" w:rsidRPr="002042BA" w:rsidRDefault="00666216" w:rsidP="002042BA">
      <w:pPr>
        <w:pStyle w:val="StyleHeading211pt"/>
        <w:rPr>
          <w:rFonts w:asciiTheme="minorHAnsi" w:hAnsiTheme="minorHAnsi"/>
        </w:rPr>
      </w:pPr>
      <w:bookmarkStart w:id="20" w:name="_Toc243043344"/>
      <w:bookmarkStart w:id="21" w:name="_Toc422296803"/>
      <w:r w:rsidRPr="002042BA">
        <w:rPr>
          <w:rFonts w:asciiTheme="minorHAnsi" w:hAnsiTheme="minorHAnsi"/>
        </w:rPr>
        <w:t>1.2</w:t>
      </w:r>
      <w:r w:rsidRPr="002042BA">
        <w:rPr>
          <w:rFonts w:asciiTheme="minorHAnsi" w:hAnsiTheme="minorHAnsi"/>
        </w:rPr>
        <w:tab/>
        <w:t>Pro</w:t>
      </w:r>
      <w:r w:rsidR="00BA0A48" w:rsidRPr="002042BA">
        <w:rPr>
          <w:rFonts w:asciiTheme="minorHAnsi" w:hAnsiTheme="minorHAnsi"/>
        </w:rPr>
        <w:t>ject</w:t>
      </w:r>
      <w:r w:rsidRPr="002042BA">
        <w:rPr>
          <w:rFonts w:asciiTheme="minorHAnsi" w:hAnsiTheme="minorHAnsi"/>
        </w:rPr>
        <w:t xml:space="preserve"> Title</w:t>
      </w:r>
      <w:bookmarkEnd w:id="20"/>
      <w:r w:rsidR="008C24A7" w:rsidRPr="002042BA">
        <w:rPr>
          <w:rFonts w:asciiTheme="minorHAnsi" w:hAnsiTheme="minorHAnsi"/>
        </w:rPr>
        <w:t xml:space="preserve">: </w:t>
      </w:r>
      <w:r w:rsidR="00A46B4C" w:rsidRPr="002042BA">
        <w:rPr>
          <w:rFonts w:asciiTheme="minorHAnsi" w:hAnsiTheme="minorHAnsi"/>
        </w:rPr>
        <w:t xml:space="preserve">EAD </w:t>
      </w:r>
      <w:r w:rsidR="008C24A7" w:rsidRPr="002042BA">
        <w:rPr>
          <w:rFonts w:asciiTheme="minorHAnsi" w:hAnsiTheme="minorHAnsi"/>
        </w:rPr>
        <w:t>Training</w:t>
      </w:r>
      <w:bookmarkEnd w:id="21"/>
      <w:r w:rsidR="008C24A7" w:rsidRPr="002042BA">
        <w:rPr>
          <w:rFonts w:asciiTheme="minorHAnsi" w:hAnsiTheme="minorHAnsi"/>
        </w:rPr>
        <w:t xml:space="preserve"> </w:t>
      </w:r>
    </w:p>
    <w:p w14:paraId="55B3B9F0" w14:textId="15B0D34C" w:rsidR="000A1BF5" w:rsidRPr="00D42E33" w:rsidRDefault="00A46B4C" w:rsidP="00B16E53">
      <w:pPr>
        <w:rPr>
          <w:rStyle w:val="InstructionText"/>
          <w:rFonts w:asciiTheme="minorHAnsi" w:hAnsiTheme="minorHAnsi" w:cs="Arial"/>
          <w:i w:val="0"/>
          <w:color w:val="auto"/>
          <w:sz w:val="22"/>
          <w:szCs w:val="22"/>
        </w:rPr>
      </w:pPr>
      <w:r w:rsidRPr="00D42E33">
        <w:rPr>
          <w:rStyle w:val="InstructionText"/>
          <w:rFonts w:asciiTheme="minorHAnsi" w:hAnsiTheme="minorHAnsi" w:cs="Arial"/>
          <w:color w:val="auto"/>
          <w:sz w:val="22"/>
          <w:szCs w:val="22"/>
        </w:rPr>
        <w:t xml:space="preserve">EAD </w:t>
      </w:r>
      <w:r w:rsidR="008C24A7" w:rsidRPr="00D42E33">
        <w:rPr>
          <w:rStyle w:val="InstructionText"/>
          <w:rFonts w:asciiTheme="minorHAnsi" w:hAnsiTheme="minorHAnsi" w:cs="Arial"/>
          <w:color w:val="auto"/>
          <w:sz w:val="22"/>
          <w:szCs w:val="22"/>
        </w:rPr>
        <w:t xml:space="preserve">Training </w:t>
      </w:r>
      <w:r w:rsidR="008C24A7" w:rsidRPr="00D42E33">
        <w:rPr>
          <w:rStyle w:val="InstructionText"/>
          <w:rFonts w:asciiTheme="minorHAnsi" w:hAnsiTheme="minorHAnsi" w:cs="Arial"/>
          <w:i w:val="0"/>
          <w:color w:val="auto"/>
          <w:sz w:val="22"/>
          <w:szCs w:val="22"/>
        </w:rPr>
        <w:t xml:space="preserve">is a core funded project in AHA’s Emergency Animal Preparedness and Response </w:t>
      </w:r>
      <w:r w:rsidR="00BE7BC6">
        <w:rPr>
          <w:rStyle w:val="InstructionText"/>
          <w:rFonts w:asciiTheme="minorHAnsi" w:hAnsiTheme="minorHAnsi" w:cs="Arial"/>
          <w:i w:val="0"/>
          <w:color w:val="auto"/>
          <w:sz w:val="22"/>
          <w:szCs w:val="22"/>
        </w:rPr>
        <w:t>Business Pillar</w:t>
      </w:r>
      <w:r w:rsidR="008C24A7" w:rsidRPr="00D42E33">
        <w:rPr>
          <w:rStyle w:val="InstructionText"/>
          <w:rFonts w:asciiTheme="minorHAnsi" w:hAnsiTheme="minorHAnsi" w:cs="Arial"/>
          <w:i w:val="0"/>
          <w:color w:val="auto"/>
          <w:sz w:val="22"/>
          <w:szCs w:val="22"/>
        </w:rPr>
        <w:t xml:space="preserve">. The current project is a combination of three previous projects: </w:t>
      </w:r>
      <w:r w:rsidR="008C24A7" w:rsidRPr="00D42E33">
        <w:rPr>
          <w:rStyle w:val="InstructionText"/>
          <w:rFonts w:asciiTheme="minorHAnsi" w:hAnsiTheme="minorHAnsi" w:cs="Arial"/>
          <w:color w:val="auto"/>
          <w:sz w:val="22"/>
          <w:szCs w:val="22"/>
        </w:rPr>
        <w:t>Training Programs Development and Management,</w:t>
      </w:r>
      <w:r w:rsidR="008C24A7" w:rsidRPr="00D42E33">
        <w:rPr>
          <w:rStyle w:val="InstructionText"/>
          <w:rFonts w:asciiTheme="minorHAnsi" w:hAnsiTheme="minorHAnsi" w:cs="Arial"/>
          <w:i w:val="0"/>
          <w:color w:val="auto"/>
          <w:sz w:val="22"/>
          <w:szCs w:val="22"/>
        </w:rPr>
        <w:t xml:space="preserve"> </w:t>
      </w:r>
      <w:r w:rsidR="008C24A7" w:rsidRPr="00D42E33">
        <w:rPr>
          <w:rStyle w:val="InstructionText"/>
          <w:rFonts w:asciiTheme="minorHAnsi" w:hAnsiTheme="minorHAnsi" w:cs="Arial"/>
          <w:color w:val="auto"/>
          <w:sz w:val="22"/>
          <w:szCs w:val="22"/>
        </w:rPr>
        <w:t xml:space="preserve">EAD Training Services </w:t>
      </w:r>
      <w:r w:rsidR="008C24A7" w:rsidRPr="00D42E33">
        <w:rPr>
          <w:rStyle w:val="InstructionText"/>
          <w:rFonts w:asciiTheme="minorHAnsi" w:hAnsiTheme="minorHAnsi" w:cs="Arial"/>
          <w:i w:val="0"/>
          <w:color w:val="auto"/>
          <w:sz w:val="22"/>
          <w:szCs w:val="22"/>
        </w:rPr>
        <w:t xml:space="preserve">and the </w:t>
      </w:r>
      <w:r w:rsidR="008C24A7" w:rsidRPr="00D42E33">
        <w:rPr>
          <w:rStyle w:val="InstructionText"/>
          <w:rFonts w:asciiTheme="minorHAnsi" w:hAnsiTheme="minorHAnsi" w:cs="Arial"/>
          <w:color w:val="auto"/>
          <w:sz w:val="22"/>
          <w:szCs w:val="22"/>
        </w:rPr>
        <w:t>National EAD training program: Development and Sharing of Training Materials</w:t>
      </w:r>
      <w:r w:rsidR="008C24A7" w:rsidRPr="00D42E33">
        <w:rPr>
          <w:rStyle w:val="InstructionText"/>
          <w:rFonts w:asciiTheme="minorHAnsi" w:hAnsiTheme="minorHAnsi" w:cs="Arial"/>
          <w:i w:val="0"/>
          <w:color w:val="auto"/>
          <w:sz w:val="22"/>
          <w:szCs w:val="22"/>
        </w:rPr>
        <w:t xml:space="preserve">. </w:t>
      </w:r>
    </w:p>
    <w:p w14:paraId="6AF10114" w14:textId="77777777" w:rsidR="00666216" w:rsidRPr="002042BA" w:rsidRDefault="00666216" w:rsidP="002042BA">
      <w:pPr>
        <w:pStyle w:val="StyleHeading211pt"/>
        <w:rPr>
          <w:rFonts w:asciiTheme="minorHAnsi" w:hAnsiTheme="minorHAnsi"/>
        </w:rPr>
      </w:pPr>
      <w:bookmarkStart w:id="22" w:name="_Toc243043345"/>
      <w:bookmarkStart w:id="23" w:name="_Toc422296804"/>
      <w:r w:rsidRPr="002042BA">
        <w:rPr>
          <w:rFonts w:asciiTheme="minorHAnsi" w:hAnsiTheme="minorHAnsi"/>
        </w:rPr>
        <w:t>1.3</w:t>
      </w:r>
      <w:r w:rsidRPr="002042BA">
        <w:rPr>
          <w:rFonts w:asciiTheme="minorHAnsi" w:hAnsiTheme="minorHAnsi"/>
        </w:rPr>
        <w:tab/>
        <w:t>Background</w:t>
      </w:r>
      <w:bookmarkEnd w:id="22"/>
      <w:bookmarkEnd w:id="23"/>
    </w:p>
    <w:p w14:paraId="15AAF55D" w14:textId="77777777" w:rsidR="00BF4266" w:rsidRDefault="00BD6BA3" w:rsidP="00B16E53">
      <w:pPr>
        <w:rPr>
          <w:rStyle w:val="InstructionText"/>
          <w:rFonts w:asciiTheme="minorHAnsi" w:hAnsiTheme="minorHAnsi" w:cs="Arial"/>
          <w:i w:val="0"/>
          <w:color w:val="auto"/>
          <w:sz w:val="22"/>
          <w:szCs w:val="22"/>
        </w:rPr>
      </w:pPr>
      <w:r>
        <w:rPr>
          <w:rStyle w:val="InstructionText"/>
          <w:rFonts w:asciiTheme="minorHAnsi" w:hAnsiTheme="minorHAnsi" w:cs="Arial"/>
          <w:i w:val="0"/>
          <w:color w:val="auto"/>
          <w:sz w:val="22"/>
          <w:szCs w:val="22"/>
        </w:rPr>
        <w:t xml:space="preserve">EAD preparedness is a core responsibility of all AHA members. </w:t>
      </w:r>
      <w:r w:rsidR="00BF4266">
        <w:rPr>
          <w:rStyle w:val="InstructionText"/>
          <w:rFonts w:asciiTheme="minorHAnsi" w:hAnsiTheme="minorHAnsi" w:cs="Arial"/>
          <w:i w:val="0"/>
          <w:color w:val="auto"/>
          <w:sz w:val="22"/>
          <w:szCs w:val="22"/>
        </w:rPr>
        <w:t xml:space="preserve">Its importance is reinforced by the need to ensure rapid and effective responses to EAD incidents to support Australia’s strong export market for its livestock and livestock products. </w:t>
      </w:r>
    </w:p>
    <w:p w14:paraId="3AC354C0" w14:textId="77B8CE0C" w:rsidR="00B16E53" w:rsidRPr="00D42E33" w:rsidRDefault="00C77141" w:rsidP="00B16E53">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AHA</w:t>
      </w:r>
      <w:r w:rsidR="00B16E53" w:rsidRPr="00D42E33">
        <w:rPr>
          <w:rStyle w:val="InstructionText"/>
          <w:rFonts w:asciiTheme="minorHAnsi" w:hAnsiTheme="minorHAnsi" w:cs="Arial"/>
          <w:i w:val="0"/>
          <w:color w:val="auto"/>
          <w:sz w:val="22"/>
          <w:szCs w:val="22"/>
        </w:rPr>
        <w:t xml:space="preserve"> considers EAD preparedness to be one of its highest priorities</w:t>
      </w:r>
      <w:r w:rsidR="00C22107" w:rsidRPr="00D42E33">
        <w:rPr>
          <w:rStyle w:val="InstructionText"/>
          <w:rFonts w:asciiTheme="minorHAnsi" w:hAnsiTheme="minorHAnsi" w:cs="Arial"/>
          <w:i w:val="0"/>
          <w:color w:val="auto"/>
          <w:sz w:val="22"/>
          <w:szCs w:val="22"/>
        </w:rPr>
        <w:t>. To</w:t>
      </w:r>
      <w:r w:rsidR="00B16E53" w:rsidRPr="00D42E33">
        <w:rPr>
          <w:rStyle w:val="InstructionText"/>
          <w:rFonts w:asciiTheme="minorHAnsi" w:hAnsiTheme="minorHAnsi" w:cs="Arial"/>
          <w:i w:val="0"/>
          <w:color w:val="auto"/>
          <w:sz w:val="22"/>
          <w:szCs w:val="22"/>
        </w:rPr>
        <w:t xml:space="preserve"> ‘</w:t>
      </w:r>
      <w:r w:rsidR="00BF4266">
        <w:rPr>
          <w:rStyle w:val="InstructionText"/>
          <w:rFonts w:asciiTheme="minorHAnsi" w:hAnsiTheme="minorHAnsi" w:cs="Arial"/>
          <w:i w:val="0"/>
          <w:color w:val="auto"/>
          <w:sz w:val="22"/>
          <w:szCs w:val="22"/>
        </w:rPr>
        <w:t>Stren</w:t>
      </w:r>
      <w:r w:rsidR="00822F74">
        <w:rPr>
          <w:rStyle w:val="InstructionText"/>
          <w:rFonts w:asciiTheme="minorHAnsi" w:hAnsiTheme="minorHAnsi" w:cs="Arial"/>
          <w:i w:val="0"/>
          <w:color w:val="auto"/>
          <w:sz w:val="22"/>
          <w:szCs w:val="22"/>
        </w:rPr>
        <w:t>gthen</w:t>
      </w:r>
      <w:r w:rsidR="00BF4266">
        <w:rPr>
          <w:rStyle w:val="InstructionText"/>
          <w:rFonts w:asciiTheme="minorHAnsi" w:hAnsiTheme="minorHAnsi" w:cs="Arial"/>
          <w:i w:val="0"/>
          <w:color w:val="auto"/>
          <w:sz w:val="22"/>
          <w:szCs w:val="22"/>
        </w:rPr>
        <w:t xml:space="preserve"> emergency animal disease preparedness and response is one of the eight key strategic priorities in AHA’s Strategic Plan 2012-2015. The Plan recognises that ‘EAD preparedness is a key element in the continuous improvement of Australia’s livestock biosecurity systems to provide assurance that the effects of an EAD event on trade and the community are minimised’.</w:t>
      </w:r>
      <w:r w:rsidR="00B16E53" w:rsidRPr="00D42E33">
        <w:rPr>
          <w:rStyle w:val="InstructionText"/>
          <w:rFonts w:asciiTheme="minorHAnsi" w:hAnsiTheme="minorHAnsi" w:cs="Arial"/>
          <w:i w:val="0"/>
          <w:color w:val="auto"/>
          <w:sz w:val="22"/>
          <w:szCs w:val="22"/>
        </w:rPr>
        <w:t xml:space="preserve"> Integral to this preparedness is the </w:t>
      </w:r>
      <w:r w:rsidR="00345AF5">
        <w:rPr>
          <w:rStyle w:val="InstructionText"/>
          <w:rFonts w:asciiTheme="minorHAnsi" w:hAnsiTheme="minorHAnsi" w:cs="Arial"/>
          <w:i w:val="0"/>
          <w:color w:val="auto"/>
          <w:sz w:val="22"/>
          <w:szCs w:val="22"/>
        </w:rPr>
        <w:t>training for</w:t>
      </w:r>
      <w:r w:rsidR="00B16E53" w:rsidRPr="00D42E33">
        <w:rPr>
          <w:rStyle w:val="InstructionText"/>
          <w:rFonts w:asciiTheme="minorHAnsi" w:hAnsiTheme="minorHAnsi" w:cs="Arial"/>
          <w:i w:val="0"/>
          <w:color w:val="auto"/>
          <w:sz w:val="22"/>
          <w:szCs w:val="22"/>
        </w:rPr>
        <w:t xml:space="preserve"> government and industry personnel to fill consultative committee positions and response roles in the event of an emergency animal disease response. </w:t>
      </w:r>
    </w:p>
    <w:p w14:paraId="72972695" w14:textId="2F894FC0" w:rsidR="007E69B8" w:rsidRPr="00D42E33" w:rsidRDefault="007E69B8" w:rsidP="00B16E53">
      <w:pPr>
        <w:rPr>
          <w:rFonts w:asciiTheme="minorHAnsi" w:hAnsiTheme="minorHAnsi"/>
        </w:rPr>
      </w:pPr>
      <w:r w:rsidRPr="00D42E33">
        <w:rPr>
          <w:rFonts w:asciiTheme="minorHAnsi" w:hAnsiTheme="minorHAnsi" w:cs="Arial"/>
          <w:sz w:val="22"/>
          <w:szCs w:val="22"/>
        </w:rPr>
        <w:t xml:space="preserve">This business plan links to, and is consistent with, AHA’s Strategic </w:t>
      </w:r>
      <w:r w:rsidRPr="00BF4266">
        <w:rPr>
          <w:rFonts w:asciiTheme="minorHAnsi" w:hAnsiTheme="minorHAnsi" w:cs="Arial"/>
          <w:sz w:val="22"/>
          <w:szCs w:val="22"/>
        </w:rPr>
        <w:t>Plan 20</w:t>
      </w:r>
      <w:r w:rsidR="00822F74" w:rsidRPr="00BF4266">
        <w:rPr>
          <w:rFonts w:asciiTheme="minorHAnsi" w:hAnsiTheme="minorHAnsi" w:cs="Arial"/>
          <w:sz w:val="22"/>
          <w:szCs w:val="22"/>
        </w:rPr>
        <w:t>1</w:t>
      </w:r>
      <w:r w:rsidR="00BF4266">
        <w:rPr>
          <w:rFonts w:asciiTheme="minorHAnsi" w:hAnsiTheme="minorHAnsi" w:cs="Arial"/>
          <w:sz w:val="22"/>
          <w:szCs w:val="22"/>
        </w:rPr>
        <w:t>0</w:t>
      </w:r>
      <w:r w:rsidRPr="00BF4266">
        <w:rPr>
          <w:rFonts w:asciiTheme="minorHAnsi" w:hAnsiTheme="minorHAnsi" w:cs="Arial"/>
          <w:sz w:val="22"/>
          <w:szCs w:val="22"/>
        </w:rPr>
        <w:t>-20</w:t>
      </w:r>
      <w:r w:rsidR="00BF4266" w:rsidRPr="00BF4266">
        <w:rPr>
          <w:rFonts w:asciiTheme="minorHAnsi" w:hAnsiTheme="minorHAnsi" w:cs="Arial"/>
          <w:sz w:val="22"/>
          <w:szCs w:val="22"/>
        </w:rPr>
        <w:t>15</w:t>
      </w:r>
      <w:r w:rsidRPr="00D42E33">
        <w:rPr>
          <w:rFonts w:asciiTheme="minorHAnsi" w:hAnsiTheme="minorHAnsi" w:cs="Arial"/>
          <w:sz w:val="22"/>
          <w:szCs w:val="22"/>
        </w:rPr>
        <w:t xml:space="preserve"> and AHA’s Annual Operating Plans.</w:t>
      </w:r>
    </w:p>
    <w:p w14:paraId="2BB0245B" w14:textId="77777777" w:rsidR="000A1BF5" w:rsidRPr="002042BA" w:rsidRDefault="0067304A" w:rsidP="002042BA">
      <w:pPr>
        <w:pStyle w:val="StyleHeading211pt"/>
        <w:rPr>
          <w:rFonts w:asciiTheme="minorHAnsi" w:hAnsiTheme="minorHAnsi"/>
        </w:rPr>
      </w:pPr>
      <w:bookmarkStart w:id="24" w:name="_Toc422296805"/>
      <w:r w:rsidRPr="002042BA">
        <w:rPr>
          <w:rFonts w:asciiTheme="minorHAnsi" w:hAnsiTheme="minorHAnsi"/>
        </w:rPr>
        <w:t>1.4</w:t>
      </w:r>
      <w:r w:rsidRPr="002042BA">
        <w:rPr>
          <w:rFonts w:asciiTheme="minorHAnsi" w:hAnsiTheme="minorHAnsi"/>
        </w:rPr>
        <w:tab/>
      </w:r>
      <w:r w:rsidR="00627441" w:rsidRPr="002042BA">
        <w:rPr>
          <w:rFonts w:asciiTheme="minorHAnsi" w:hAnsiTheme="minorHAnsi"/>
        </w:rPr>
        <w:t>Conclusion/</w:t>
      </w:r>
      <w:r w:rsidRPr="002042BA">
        <w:rPr>
          <w:rFonts w:asciiTheme="minorHAnsi" w:hAnsiTheme="minorHAnsi"/>
        </w:rPr>
        <w:t>Termination</w:t>
      </w:r>
      <w:bookmarkEnd w:id="24"/>
    </w:p>
    <w:p w14:paraId="1F6F8536" w14:textId="77777777" w:rsidR="004276FF" w:rsidRPr="00B27F61" w:rsidRDefault="00A46B4C">
      <w:pPr>
        <w:rPr>
          <w:rStyle w:val="InstructionText"/>
          <w:rFonts w:asciiTheme="minorHAnsi" w:hAnsiTheme="minorHAnsi"/>
          <w:i w:val="0"/>
          <w:color w:val="000000" w:themeColor="text1"/>
        </w:rPr>
      </w:pPr>
      <w:r w:rsidRPr="00B27F61">
        <w:rPr>
          <w:rStyle w:val="InstructionText"/>
          <w:rFonts w:asciiTheme="minorHAnsi" w:hAnsiTheme="minorHAnsi" w:cs="Arial"/>
          <w:color w:val="000000" w:themeColor="text1"/>
          <w:sz w:val="22"/>
          <w:szCs w:val="22"/>
        </w:rPr>
        <w:t xml:space="preserve">EAD </w:t>
      </w:r>
      <w:r w:rsidR="00B16E53" w:rsidRPr="00B27F61">
        <w:rPr>
          <w:rStyle w:val="InstructionText"/>
          <w:rFonts w:asciiTheme="minorHAnsi" w:hAnsiTheme="minorHAnsi" w:cs="Arial"/>
          <w:color w:val="000000" w:themeColor="text1"/>
          <w:sz w:val="22"/>
          <w:szCs w:val="22"/>
        </w:rPr>
        <w:t xml:space="preserve">Training </w:t>
      </w:r>
      <w:r w:rsidR="00B16E53" w:rsidRPr="00B27F61">
        <w:rPr>
          <w:rStyle w:val="InstructionText"/>
          <w:rFonts w:asciiTheme="minorHAnsi" w:hAnsiTheme="minorHAnsi" w:cs="Arial"/>
          <w:i w:val="0"/>
          <w:color w:val="000000" w:themeColor="text1"/>
          <w:sz w:val="22"/>
          <w:szCs w:val="22"/>
        </w:rPr>
        <w:t xml:space="preserve">is an ongoing project of </w:t>
      </w:r>
      <w:r w:rsidR="00C77141" w:rsidRPr="00B27F61">
        <w:rPr>
          <w:rStyle w:val="InstructionText"/>
          <w:rFonts w:asciiTheme="minorHAnsi" w:hAnsiTheme="minorHAnsi" w:cs="Arial"/>
          <w:i w:val="0"/>
          <w:color w:val="000000" w:themeColor="text1"/>
          <w:sz w:val="22"/>
          <w:szCs w:val="22"/>
        </w:rPr>
        <w:t>AHA</w:t>
      </w:r>
      <w:r w:rsidR="00B16E53" w:rsidRPr="00B27F61">
        <w:rPr>
          <w:rStyle w:val="InstructionText"/>
          <w:rFonts w:asciiTheme="minorHAnsi" w:hAnsiTheme="minorHAnsi" w:cs="Arial"/>
          <w:i w:val="0"/>
          <w:color w:val="000000" w:themeColor="text1"/>
          <w:sz w:val="22"/>
          <w:szCs w:val="22"/>
        </w:rPr>
        <w:t>.</w:t>
      </w:r>
    </w:p>
    <w:p w14:paraId="14562D68" w14:textId="77777777" w:rsidR="002042BA" w:rsidRDefault="002042BA">
      <w:pPr>
        <w:spacing w:after="0"/>
        <w:rPr>
          <w:rFonts w:asciiTheme="minorHAnsi" w:hAnsiTheme="minorHAnsi" w:cs="Arial"/>
          <w:b/>
          <w:bCs/>
          <w:caps/>
          <w:color w:val="943634" w:themeColor="accent2" w:themeShade="BF"/>
          <w:sz w:val="22"/>
          <w:szCs w:val="22"/>
        </w:rPr>
      </w:pPr>
      <w:bookmarkStart w:id="25" w:name="_Toc241281367"/>
      <w:bookmarkStart w:id="26" w:name="_Toc243043346"/>
      <w:r>
        <w:rPr>
          <w:rFonts w:asciiTheme="minorHAnsi" w:hAnsiTheme="minorHAnsi" w:cs="Arial"/>
          <w:color w:val="943634" w:themeColor="accent2" w:themeShade="BF"/>
          <w:sz w:val="22"/>
          <w:szCs w:val="22"/>
        </w:rPr>
        <w:br w:type="page"/>
      </w:r>
    </w:p>
    <w:p w14:paraId="49189884" w14:textId="77777777" w:rsidR="00666216" w:rsidRPr="002042BA" w:rsidRDefault="00666216"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bookmarkStart w:id="27" w:name="_Toc422296806"/>
      <w:r w:rsidRPr="002042BA">
        <w:rPr>
          <w:rFonts w:asciiTheme="minorHAnsi" w:hAnsiTheme="minorHAnsi" w:cs="Arial"/>
          <w:color w:val="943634" w:themeColor="accent2" w:themeShade="BF"/>
          <w:sz w:val="22"/>
          <w:szCs w:val="22"/>
        </w:rPr>
        <w:t>2.</w:t>
      </w:r>
      <w:r w:rsidRPr="002042BA">
        <w:rPr>
          <w:rFonts w:asciiTheme="minorHAnsi" w:hAnsiTheme="minorHAnsi" w:cs="Arial"/>
          <w:color w:val="943634" w:themeColor="accent2" w:themeShade="BF"/>
          <w:sz w:val="22"/>
          <w:szCs w:val="22"/>
        </w:rPr>
        <w:tab/>
        <w:t>Objectives and scope</w:t>
      </w:r>
      <w:bookmarkEnd w:id="25"/>
      <w:bookmarkEnd w:id="26"/>
      <w:bookmarkEnd w:id="27"/>
    </w:p>
    <w:p w14:paraId="4F9FE076" w14:textId="77777777" w:rsidR="00666216" w:rsidRPr="002042BA" w:rsidRDefault="00666216" w:rsidP="002042BA">
      <w:pPr>
        <w:pStyle w:val="StyleHeading211pt"/>
        <w:rPr>
          <w:rFonts w:asciiTheme="minorHAnsi" w:hAnsiTheme="minorHAnsi"/>
        </w:rPr>
      </w:pPr>
      <w:bookmarkStart w:id="28" w:name="_Toc243043347"/>
      <w:bookmarkStart w:id="29" w:name="_Toc422296807"/>
      <w:r w:rsidRPr="002042BA">
        <w:rPr>
          <w:rFonts w:asciiTheme="minorHAnsi" w:hAnsiTheme="minorHAnsi"/>
        </w:rPr>
        <w:t>2.1</w:t>
      </w:r>
      <w:r w:rsidRPr="002042BA">
        <w:rPr>
          <w:rFonts w:asciiTheme="minorHAnsi" w:hAnsiTheme="minorHAnsi"/>
        </w:rPr>
        <w:tab/>
        <w:t>Pro</w:t>
      </w:r>
      <w:r w:rsidR="0060570B" w:rsidRPr="002042BA">
        <w:rPr>
          <w:rFonts w:asciiTheme="minorHAnsi" w:hAnsiTheme="minorHAnsi"/>
        </w:rPr>
        <w:t>ject</w:t>
      </w:r>
      <w:r w:rsidRPr="002042BA">
        <w:rPr>
          <w:rFonts w:asciiTheme="minorHAnsi" w:hAnsiTheme="minorHAnsi"/>
        </w:rPr>
        <w:t xml:space="preserve"> Objectives</w:t>
      </w:r>
      <w:bookmarkEnd w:id="28"/>
      <w:bookmarkEnd w:id="29"/>
    </w:p>
    <w:p w14:paraId="4372E6E8" w14:textId="77777777" w:rsidR="00345AF5" w:rsidRPr="00D42E33" w:rsidRDefault="00345AF5" w:rsidP="00345AF5">
      <w:pPr>
        <w:rPr>
          <w:rFonts w:asciiTheme="minorHAnsi" w:hAnsiTheme="minorHAnsi" w:cs="Arial"/>
          <w:sz w:val="22"/>
          <w:szCs w:val="22"/>
        </w:rPr>
      </w:pPr>
      <w:r w:rsidRPr="00D42E33">
        <w:rPr>
          <w:rFonts w:asciiTheme="minorHAnsi" w:hAnsiTheme="minorHAnsi" w:cs="Arial"/>
          <w:sz w:val="22"/>
          <w:szCs w:val="22"/>
        </w:rPr>
        <w:t xml:space="preserve">The overall </w:t>
      </w:r>
      <w:r>
        <w:rPr>
          <w:rFonts w:asciiTheme="minorHAnsi" w:hAnsiTheme="minorHAnsi" w:cs="Arial"/>
          <w:sz w:val="22"/>
          <w:szCs w:val="22"/>
        </w:rPr>
        <w:t>aim of</w:t>
      </w:r>
      <w:r w:rsidRPr="00D42E33">
        <w:rPr>
          <w:rFonts w:asciiTheme="minorHAnsi" w:hAnsiTheme="minorHAnsi" w:cs="Arial"/>
          <w:sz w:val="22"/>
          <w:szCs w:val="22"/>
        </w:rPr>
        <w:t xml:space="preserve"> the </w:t>
      </w:r>
      <w:r w:rsidRPr="00D42E33">
        <w:rPr>
          <w:rFonts w:asciiTheme="minorHAnsi" w:hAnsiTheme="minorHAnsi" w:cs="Arial"/>
          <w:i/>
          <w:sz w:val="22"/>
          <w:szCs w:val="22"/>
        </w:rPr>
        <w:t xml:space="preserve">EAD Training </w:t>
      </w:r>
      <w:r w:rsidRPr="00D42E33">
        <w:rPr>
          <w:rFonts w:asciiTheme="minorHAnsi" w:hAnsiTheme="minorHAnsi" w:cs="Arial"/>
          <w:sz w:val="22"/>
          <w:szCs w:val="22"/>
        </w:rPr>
        <w:t>Project is to assist AHA members to meet their training-related obligations under the Emergency Animal Disease Response Agreement.</w:t>
      </w:r>
    </w:p>
    <w:p w14:paraId="2A113C88" w14:textId="77777777" w:rsidR="008742F0" w:rsidRPr="00D42E33" w:rsidRDefault="00E677F2" w:rsidP="009647C1">
      <w:pPr>
        <w:rPr>
          <w:rFonts w:asciiTheme="minorHAnsi" w:hAnsiTheme="minorHAnsi" w:cs="Arial"/>
          <w:sz w:val="22"/>
          <w:szCs w:val="22"/>
        </w:rPr>
      </w:pPr>
      <w:r w:rsidRPr="00D42E33">
        <w:rPr>
          <w:rFonts w:asciiTheme="minorHAnsi" w:hAnsiTheme="minorHAnsi" w:cs="Arial"/>
          <w:sz w:val="22"/>
          <w:szCs w:val="22"/>
        </w:rPr>
        <w:t xml:space="preserve">The </w:t>
      </w:r>
      <w:r w:rsidR="009647C1" w:rsidRPr="00D42E33">
        <w:rPr>
          <w:rFonts w:asciiTheme="minorHAnsi" w:hAnsiTheme="minorHAnsi" w:cs="Arial"/>
          <w:sz w:val="22"/>
          <w:szCs w:val="22"/>
        </w:rPr>
        <w:t>o</w:t>
      </w:r>
      <w:r w:rsidR="008742F0" w:rsidRPr="00D42E33">
        <w:rPr>
          <w:rFonts w:asciiTheme="minorHAnsi" w:hAnsiTheme="minorHAnsi" w:cs="Arial"/>
          <w:sz w:val="22"/>
          <w:szCs w:val="22"/>
        </w:rPr>
        <w:t xml:space="preserve">bjectives of the </w:t>
      </w:r>
      <w:r w:rsidR="00A46B4C" w:rsidRPr="00D42E33">
        <w:rPr>
          <w:rFonts w:asciiTheme="minorHAnsi" w:hAnsiTheme="minorHAnsi" w:cs="Arial"/>
          <w:sz w:val="22"/>
          <w:szCs w:val="22"/>
        </w:rPr>
        <w:t xml:space="preserve">EAD </w:t>
      </w:r>
      <w:r w:rsidR="009647C1" w:rsidRPr="00D42E33">
        <w:rPr>
          <w:rFonts w:asciiTheme="minorHAnsi" w:hAnsiTheme="minorHAnsi" w:cs="Arial"/>
          <w:sz w:val="22"/>
          <w:szCs w:val="22"/>
        </w:rPr>
        <w:t xml:space="preserve">Training </w:t>
      </w:r>
      <w:r w:rsidR="008742F0" w:rsidRPr="00D42E33">
        <w:rPr>
          <w:rFonts w:asciiTheme="minorHAnsi" w:hAnsiTheme="minorHAnsi" w:cs="Arial"/>
          <w:sz w:val="22"/>
          <w:szCs w:val="22"/>
        </w:rPr>
        <w:t>project are to:</w:t>
      </w:r>
    </w:p>
    <w:p w14:paraId="724BF69C" w14:textId="77777777" w:rsidR="008742F0" w:rsidRPr="00D42E33" w:rsidRDefault="003078E6" w:rsidP="002042BA">
      <w:pPr>
        <w:pStyle w:val="ListParagraph"/>
        <w:numPr>
          <w:ilvl w:val="0"/>
          <w:numId w:val="5"/>
        </w:numPr>
        <w:spacing w:after="120"/>
        <w:ind w:left="714" w:hanging="357"/>
        <w:contextualSpacing w:val="0"/>
        <w:rPr>
          <w:rFonts w:asciiTheme="minorHAnsi" w:hAnsiTheme="minorHAnsi" w:cs="Arial"/>
          <w:sz w:val="22"/>
          <w:szCs w:val="22"/>
        </w:rPr>
      </w:pPr>
      <w:r w:rsidRPr="00D42E33">
        <w:rPr>
          <w:rFonts w:asciiTheme="minorHAnsi" w:hAnsiTheme="minorHAnsi" w:cs="Arial"/>
          <w:sz w:val="22"/>
          <w:szCs w:val="22"/>
        </w:rPr>
        <w:t xml:space="preserve">facilitate </w:t>
      </w:r>
      <w:r w:rsidR="008742F0" w:rsidRPr="00D42E33">
        <w:rPr>
          <w:rFonts w:asciiTheme="minorHAnsi" w:hAnsiTheme="minorHAnsi" w:cs="Arial"/>
          <w:sz w:val="22"/>
          <w:szCs w:val="22"/>
        </w:rPr>
        <w:t xml:space="preserve">national consistency in delivery of EAD preparedness and response training </w:t>
      </w:r>
    </w:p>
    <w:p w14:paraId="6740AA44" w14:textId="77777777" w:rsidR="008742F0" w:rsidRPr="00D42E33" w:rsidRDefault="003078E6" w:rsidP="002042BA">
      <w:pPr>
        <w:pStyle w:val="ListParagraph"/>
        <w:numPr>
          <w:ilvl w:val="0"/>
          <w:numId w:val="5"/>
        </w:numPr>
        <w:spacing w:after="120"/>
        <w:ind w:left="714" w:hanging="357"/>
        <w:contextualSpacing w:val="0"/>
        <w:rPr>
          <w:rFonts w:asciiTheme="minorHAnsi" w:hAnsiTheme="minorHAnsi" w:cs="Arial"/>
          <w:sz w:val="22"/>
          <w:szCs w:val="22"/>
        </w:rPr>
      </w:pPr>
      <w:r w:rsidRPr="00D42E33">
        <w:rPr>
          <w:rFonts w:asciiTheme="minorHAnsi" w:hAnsiTheme="minorHAnsi" w:cs="Arial"/>
          <w:sz w:val="22"/>
          <w:szCs w:val="22"/>
        </w:rPr>
        <w:t xml:space="preserve">support development and availability of </w:t>
      </w:r>
      <w:r w:rsidR="008742F0" w:rsidRPr="00D42E33">
        <w:rPr>
          <w:rFonts w:asciiTheme="minorHAnsi" w:hAnsiTheme="minorHAnsi" w:cs="Arial"/>
          <w:sz w:val="22"/>
          <w:szCs w:val="22"/>
        </w:rPr>
        <w:t xml:space="preserve">appropriate resources </w:t>
      </w:r>
      <w:r w:rsidRPr="00D42E33">
        <w:rPr>
          <w:rFonts w:asciiTheme="minorHAnsi" w:hAnsiTheme="minorHAnsi" w:cs="Arial"/>
          <w:sz w:val="22"/>
          <w:szCs w:val="22"/>
        </w:rPr>
        <w:t>for the</w:t>
      </w:r>
      <w:r w:rsidR="008742F0" w:rsidRPr="00D42E33">
        <w:rPr>
          <w:rFonts w:asciiTheme="minorHAnsi" w:hAnsiTheme="minorHAnsi" w:cs="Arial"/>
          <w:sz w:val="22"/>
          <w:szCs w:val="22"/>
        </w:rPr>
        <w:t xml:space="preserve"> delivery of EAD training for all members</w:t>
      </w:r>
    </w:p>
    <w:p w14:paraId="36D0EC9D" w14:textId="75D11BE2" w:rsidR="008742F0" w:rsidRDefault="003078E6" w:rsidP="002042BA">
      <w:pPr>
        <w:pStyle w:val="ListParagraph"/>
        <w:numPr>
          <w:ilvl w:val="0"/>
          <w:numId w:val="5"/>
        </w:numPr>
        <w:spacing w:after="120"/>
        <w:ind w:left="714" w:hanging="357"/>
        <w:contextualSpacing w:val="0"/>
        <w:rPr>
          <w:rFonts w:asciiTheme="minorHAnsi" w:hAnsiTheme="minorHAnsi" w:cs="Arial"/>
          <w:sz w:val="22"/>
          <w:szCs w:val="22"/>
        </w:rPr>
      </w:pPr>
      <w:r w:rsidRPr="00D42E33">
        <w:rPr>
          <w:rFonts w:asciiTheme="minorHAnsi" w:hAnsiTheme="minorHAnsi" w:cs="Arial"/>
          <w:sz w:val="22"/>
          <w:szCs w:val="22"/>
        </w:rPr>
        <w:t xml:space="preserve">support </w:t>
      </w:r>
      <w:r w:rsidR="008742F0" w:rsidRPr="00D42E33">
        <w:rPr>
          <w:rFonts w:asciiTheme="minorHAnsi" w:hAnsiTheme="minorHAnsi" w:cs="Arial"/>
          <w:sz w:val="22"/>
          <w:szCs w:val="22"/>
        </w:rPr>
        <w:t>EAD trainers to deliver EAD training to their constituents</w:t>
      </w:r>
    </w:p>
    <w:p w14:paraId="373B379C" w14:textId="548B0290" w:rsidR="00BD6BA3" w:rsidRPr="00E3623A" w:rsidRDefault="00BD6BA3" w:rsidP="002042BA">
      <w:pPr>
        <w:pStyle w:val="ListParagraph"/>
        <w:numPr>
          <w:ilvl w:val="0"/>
          <w:numId w:val="5"/>
        </w:numPr>
        <w:spacing w:after="120"/>
        <w:ind w:left="714" w:hanging="357"/>
        <w:contextualSpacing w:val="0"/>
        <w:rPr>
          <w:rFonts w:asciiTheme="minorHAnsi" w:hAnsiTheme="minorHAnsi" w:cs="Arial"/>
          <w:sz w:val="22"/>
          <w:szCs w:val="22"/>
        </w:rPr>
      </w:pPr>
      <w:r w:rsidRPr="00E3623A">
        <w:rPr>
          <w:rFonts w:asciiTheme="minorHAnsi" w:hAnsiTheme="minorHAnsi" w:cs="Arial"/>
          <w:sz w:val="22"/>
          <w:szCs w:val="22"/>
        </w:rPr>
        <w:t xml:space="preserve">deliver training to prepare to AHA members </w:t>
      </w:r>
      <w:r w:rsidR="001644EB" w:rsidRPr="00E3623A">
        <w:rPr>
          <w:rFonts w:asciiTheme="minorHAnsi" w:hAnsiTheme="minorHAnsi" w:cs="Arial"/>
          <w:sz w:val="22"/>
          <w:szCs w:val="22"/>
        </w:rPr>
        <w:t>for participation</w:t>
      </w:r>
      <w:r w:rsidRPr="00E3623A">
        <w:rPr>
          <w:rFonts w:asciiTheme="minorHAnsi" w:hAnsiTheme="minorHAnsi" w:cs="Arial"/>
          <w:sz w:val="22"/>
          <w:szCs w:val="22"/>
        </w:rPr>
        <w:t xml:space="preserve"> in EAD responses</w:t>
      </w:r>
    </w:p>
    <w:p w14:paraId="08120AD2" w14:textId="581BCC0E" w:rsidR="008742F0" w:rsidRPr="00D42E33" w:rsidRDefault="003078E6" w:rsidP="002042BA">
      <w:pPr>
        <w:pStyle w:val="ListParagraph"/>
        <w:numPr>
          <w:ilvl w:val="0"/>
          <w:numId w:val="5"/>
        </w:numPr>
        <w:spacing w:after="120"/>
        <w:ind w:left="714" w:hanging="357"/>
        <w:contextualSpacing w:val="0"/>
        <w:rPr>
          <w:rFonts w:asciiTheme="minorHAnsi" w:hAnsiTheme="minorHAnsi" w:cs="Arial"/>
          <w:sz w:val="22"/>
          <w:szCs w:val="22"/>
        </w:rPr>
      </w:pPr>
      <w:r w:rsidRPr="00D42E33">
        <w:rPr>
          <w:rFonts w:asciiTheme="minorHAnsi" w:hAnsiTheme="minorHAnsi" w:cs="Arial"/>
          <w:sz w:val="22"/>
          <w:szCs w:val="22"/>
        </w:rPr>
        <w:t xml:space="preserve">ensure </w:t>
      </w:r>
      <w:r w:rsidR="001644EB">
        <w:rPr>
          <w:rFonts w:asciiTheme="minorHAnsi" w:hAnsiTheme="minorHAnsi" w:cs="Arial"/>
          <w:sz w:val="22"/>
          <w:szCs w:val="22"/>
        </w:rPr>
        <w:t xml:space="preserve">that </w:t>
      </w:r>
      <w:r w:rsidR="00F81ADB">
        <w:rPr>
          <w:rFonts w:asciiTheme="minorHAnsi" w:hAnsiTheme="minorHAnsi" w:cs="Arial"/>
          <w:sz w:val="22"/>
          <w:szCs w:val="22"/>
        </w:rPr>
        <w:t xml:space="preserve">personnel receiving training </w:t>
      </w:r>
      <w:r w:rsidR="00345AF5">
        <w:rPr>
          <w:rFonts w:asciiTheme="minorHAnsi" w:hAnsiTheme="minorHAnsi" w:cs="Arial"/>
          <w:sz w:val="22"/>
          <w:szCs w:val="22"/>
        </w:rPr>
        <w:t xml:space="preserve">are aware of and have access to </w:t>
      </w:r>
      <w:r w:rsidR="008742F0" w:rsidRPr="00D42E33">
        <w:rPr>
          <w:rFonts w:asciiTheme="minorHAnsi" w:hAnsiTheme="minorHAnsi" w:cs="Arial"/>
          <w:sz w:val="22"/>
          <w:szCs w:val="22"/>
        </w:rPr>
        <w:t xml:space="preserve">recognised training and qualification pathways </w:t>
      </w:r>
    </w:p>
    <w:p w14:paraId="3735CE37" w14:textId="77777777" w:rsidR="005C2781" w:rsidRPr="00D42E33" w:rsidRDefault="003078E6" w:rsidP="002042BA">
      <w:pPr>
        <w:pStyle w:val="ListParagraph"/>
        <w:numPr>
          <w:ilvl w:val="0"/>
          <w:numId w:val="5"/>
        </w:numPr>
        <w:spacing w:after="120"/>
        <w:ind w:left="714" w:hanging="357"/>
        <w:contextualSpacing w:val="0"/>
        <w:rPr>
          <w:rFonts w:asciiTheme="minorHAnsi" w:hAnsiTheme="minorHAnsi" w:cs="Arial"/>
          <w:sz w:val="22"/>
          <w:szCs w:val="22"/>
        </w:rPr>
      </w:pPr>
      <w:r w:rsidRPr="00D42E33">
        <w:rPr>
          <w:rFonts w:asciiTheme="minorHAnsi" w:hAnsiTheme="minorHAnsi" w:cs="Arial"/>
          <w:sz w:val="22"/>
          <w:szCs w:val="22"/>
        </w:rPr>
        <w:t xml:space="preserve">facilitate contact with </w:t>
      </w:r>
      <w:r w:rsidR="005C2781" w:rsidRPr="00D42E33">
        <w:rPr>
          <w:rFonts w:asciiTheme="minorHAnsi" w:hAnsiTheme="minorHAnsi" w:cs="Arial"/>
          <w:sz w:val="22"/>
          <w:szCs w:val="22"/>
        </w:rPr>
        <w:t>trained personnel in a</w:t>
      </w:r>
      <w:r w:rsidR="00345AF5">
        <w:rPr>
          <w:rFonts w:asciiTheme="minorHAnsi" w:hAnsiTheme="minorHAnsi" w:cs="Arial"/>
          <w:sz w:val="22"/>
          <w:szCs w:val="22"/>
        </w:rPr>
        <w:t xml:space="preserve"> biosecurity</w:t>
      </w:r>
      <w:r w:rsidR="005C2781" w:rsidRPr="00D42E33">
        <w:rPr>
          <w:rFonts w:asciiTheme="minorHAnsi" w:hAnsiTheme="minorHAnsi" w:cs="Arial"/>
          <w:sz w:val="22"/>
          <w:szCs w:val="22"/>
        </w:rPr>
        <w:t xml:space="preserve"> emergency response</w:t>
      </w:r>
      <w:r w:rsidRPr="00D42E33">
        <w:rPr>
          <w:rFonts w:asciiTheme="minorHAnsi" w:hAnsiTheme="minorHAnsi" w:cs="Arial"/>
          <w:sz w:val="22"/>
          <w:szCs w:val="22"/>
        </w:rPr>
        <w:t>.</w:t>
      </w:r>
    </w:p>
    <w:p w14:paraId="2634E91A" w14:textId="77777777" w:rsidR="00666216" w:rsidRPr="002042BA" w:rsidRDefault="00666216" w:rsidP="002042BA">
      <w:pPr>
        <w:pStyle w:val="StyleHeading211pt"/>
        <w:rPr>
          <w:rFonts w:asciiTheme="minorHAnsi" w:hAnsiTheme="minorHAnsi"/>
        </w:rPr>
      </w:pPr>
      <w:bookmarkStart w:id="30" w:name="_Toc243043348"/>
      <w:bookmarkStart w:id="31" w:name="_Toc422296808"/>
      <w:r w:rsidRPr="002042BA">
        <w:rPr>
          <w:rFonts w:asciiTheme="minorHAnsi" w:hAnsiTheme="minorHAnsi"/>
        </w:rPr>
        <w:t>2.2</w:t>
      </w:r>
      <w:r w:rsidRPr="002042BA">
        <w:rPr>
          <w:rFonts w:asciiTheme="minorHAnsi" w:hAnsiTheme="minorHAnsi"/>
        </w:rPr>
        <w:tab/>
        <w:t>Outcomes</w:t>
      </w:r>
      <w:bookmarkEnd w:id="30"/>
      <w:bookmarkEnd w:id="31"/>
    </w:p>
    <w:p w14:paraId="56DF4B1B" w14:textId="77777777" w:rsidR="00957B4B" w:rsidRPr="00D42E33" w:rsidRDefault="00957B4B" w:rsidP="006D4994">
      <w:pPr>
        <w:rPr>
          <w:rFonts w:asciiTheme="minorHAnsi" w:hAnsiTheme="minorHAnsi"/>
        </w:rPr>
      </w:pPr>
      <w:r w:rsidRPr="00D42E33">
        <w:rPr>
          <w:rFonts w:asciiTheme="minorHAnsi" w:hAnsiTheme="minorHAnsi" w:cs="Arial"/>
          <w:sz w:val="22"/>
          <w:szCs w:val="22"/>
        </w:rPr>
        <w:t xml:space="preserve">The following outcomes </w:t>
      </w:r>
      <w:r w:rsidR="008C24A7" w:rsidRPr="00D42E33">
        <w:rPr>
          <w:rFonts w:asciiTheme="minorHAnsi" w:hAnsiTheme="minorHAnsi" w:cs="Arial"/>
          <w:sz w:val="22"/>
          <w:szCs w:val="22"/>
        </w:rPr>
        <w:t xml:space="preserve">(Table 1) </w:t>
      </w:r>
      <w:r w:rsidRPr="00D42E33">
        <w:rPr>
          <w:rFonts w:asciiTheme="minorHAnsi" w:hAnsiTheme="minorHAnsi" w:cs="Arial"/>
          <w:sz w:val="22"/>
          <w:szCs w:val="22"/>
        </w:rPr>
        <w:t xml:space="preserve">have been identified for </w:t>
      </w:r>
      <w:r w:rsidR="00E05E9F" w:rsidRPr="00D42E33">
        <w:rPr>
          <w:rFonts w:asciiTheme="minorHAnsi" w:hAnsiTheme="minorHAnsi" w:cs="Arial"/>
          <w:i/>
          <w:sz w:val="22"/>
          <w:szCs w:val="22"/>
        </w:rPr>
        <w:t>EAD</w:t>
      </w:r>
      <w:r w:rsidR="00E05E9F" w:rsidRPr="00D42E33">
        <w:rPr>
          <w:rFonts w:asciiTheme="minorHAnsi" w:hAnsiTheme="minorHAnsi" w:cs="Arial"/>
          <w:sz w:val="22"/>
          <w:szCs w:val="22"/>
        </w:rPr>
        <w:t xml:space="preserve"> </w:t>
      </w:r>
      <w:r w:rsidR="00DD56E7" w:rsidRPr="00D42E33">
        <w:rPr>
          <w:rFonts w:asciiTheme="minorHAnsi" w:hAnsiTheme="minorHAnsi" w:cs="Arial"/>
          <w:i/>
          <w:sz w:val="22"/>
          <w:szCs w:val="22"/>
        </w:rPr>
        <w:t>Training</w:t>
      </w:r>
      <w:r w:rsidRPr="00D42E33">
        <w:rPr>
          <w:rFonts w:asciiTheme="minorHAnsi" w:hAnsiTheme="minorHAnsi" w:cs="Arial"/>
          <w:sz w:val="22"/>
          <w:szCs w:val="22"/>
        </w:rPr>
        <w:t xml:space="preserve">: </w:t>
      </w:r>
    </w:p>
    <w:p w14:paraId="4F5141A5" w14:textId="77777777" w:rsidR="00957B4B" w:rsidRPr="002042BA" w:rsidRDefault="00957B4B" w:rsidP="006D4994">
      <w:pPr>
        <w:rPr>
          <w:rFonts w:asciiTheme="minorHAnsi" w:hAnsiTheme="minorHAnsi" w:cs="Arial"/>
          <w:b/>
          <w:color w:val="943634" w:themeColor="accent2" w:themeShade="BF"/>
          <w:sz w:val="22"/>
          <w:szCs w:val="22"/>
        </w:rPr>
      </w:pPr>
      <w:r w:rsidRPr="002042BA">
        <w:rPr>
          <w:rFonts w:asciiTheme="minorHAnsi" w:hAnsiTheme="minorHAnsi" w:cs="Arial"/>
          <w:b/>
          <w:color w:val="943634" w:themeColor="accent2" w:themeShade="BF"/>
          <w:sz w:val="22"/>
          <w:szCs w:val="22"/>
        </w:rPr>
        <w:t xml:space="preserve">Table </w:t>
      </w:r>
      <w:r w:rsidR="008742F0" w:rsidRPr="002042BA">
        <w:rPr>
          <w:rFonts w:asciiTheme="minorHAnsi" w:hAnsiTheme="minorHAnsi" w:cs="Arial"/>
          <w:b/>
          <w:color w:val="943634" w:themeColor="accent2" w:themeShade="BF"/>
          <w:sz w:val="22"/>
          <w:szCs w:val="22"/>
        </w:rPr>
        <w:t>1</w:t>
      </w:r>
      <w:r w:rsidRPr="002042BA">
        <w:rPr>
          <w:rFonts w:asciiTheme="minorHAnsi" w:hAnsiTheme="minorHAnsi" w:cs="Arial"/>
          <w:b/>
          <w:color w:val="943634" w:themeColor="accent2" w:themeShade="BF"/>
          <w:sz w:val="22"/>
          <w:szCs w:val="22"/>
        </w:rPr>
        <w:t xml:space="preserve"> Outcomes Measurement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50"/>
        <w:gridCol w:w="3014"/>
        <w:gridCol w:w="1803"/>
        <w:gridCol w:w="1720"/>
      </w:tblGrid>
      <w:tr w:rsidR="00A478A4" w:rsidRPr="00D42E33" w14:paraId="63CFEF7A" w14:textId="77777777" w:rsidTr="007E69B8">
        <w:trPr>
          <w:cantSplit/>
          <w:tblHeader/>
        </w:trPr>
        <w:tc>
          <w:tcPr>
            <w:tcW w:w="2518" w:type="dxa"/>
            <w:tcBorders>
              <w:top w:val="single" w:sz="12" w:space="0" w:color="auto"/>
              <w:bottom w:val="single" w:sz="12" w:space="0" w:color="auto"/>
            </w:tcBorders>
            <w:shd w:val="clear" w:color="auto" w:fill="D9D9D9"/>
          </w:tcPr>
          <w:p w14:paraId="7B5033ED" w14:textId="77777777" w:rsidR="00957B4B" w:rsidRPr="002042BA" w:rsidRDefault="00A478A4" w:rsidP="006D4994">
            <w:pPr>
              <w:rPr>
                <w:rFonts w:asciiTheme="minorHAnsi" w:hAnsiTheme="minorHAnsi" w:cs="Arial"/>
                <w:b/>
                <w:color w:val="943634" w:themeColor="accent2" w:themeShade="BF"/>
                <w:sz w:val="22"/>
                <w:szCs w:val="22"/>
              </w:rPr>
            </w:pPr>
            <w:r w:rsidRPr="002042BA">
              <w:rPr>
                <w:rFonts w:asciiTheme="minorHAnsi" w:hAnsiTheme="minorHAnsi" w:cs="Arial"/>
                <w:b/>
                <w:color w:val="943634" w:themeColor="accent2" w:themeShade="BF"/>
                <w:sz w:val="22"/>
                <w:szCs w:val="22"/>
              </w:rPr>
              <w:t xml:space="preserve">Outcome </w:t>
            </w:r>
          </w:p>
        </w:tc>
        <w:tc>
          <w:tcPr>
            <w:tcW w:w="3119" w:type="dxa"/>
            <w:tcBorders>
              <w:top w:val="single" w:sz="12" w:space="0" w:color="auto"/>
              <w:bottom w:val="single" w:sz="12" w:space="0" w:color="auto"/>
            </w:tcBorders>
            <w:shd w:val="clear" w:color="auto" w:fill="D9D9D9"/>
          </w:tcPr>
          <w:p w14:paraId="4EE4F4E5" w14:textId="77777777" w:rsidR="00957B4B" w:rsidRPr="002042BA" w:rsidRDefault="00957B4B" w:rsidP="006D4994">
            <w:pPr>
              <w:rPr>
                <w:rFonts w:asciiTheme="minorHAnsi" w:hAnsiTheme="minorHAnsi" w:cs="Arial"/>
                <w:b/>
                <w:color w:val="943634" w:themeColor="accent2" w:themeShade="BF"/>
                <w:sz w:val="22"/>
                <w:szCs w:val="22"/>
              </w:rPr>
            </w:pPr>
            <w:r w:rsidRPr="002042BA">
              <w:rPr>
                <w:rFonts w:asciiTheme="minorHAnsi" w:hAnsiTheme="minorHAnsi" w:cs="Arial"/>
                <w:b/>
                <w:color w:val="943634" w:themeColor="accent2" w:themeShade="BF"/>
                <w:sz w:val="22"/>
                <w:szCs w:val="22"/>
              </w:rPr>
              <w:t>Measure</w:t>
            </w:r>
          </w:p>
        </w:tc>
        <w:tc>
          <w:tcPr>
            <w:tcW w:w="1842" w:type="dxa"/>
            <w:tcBorders>
              <w:top w:val="single" w:sz="12" w:space="0" w:color="auto"/>
              <w:bottom w:val="single" w:sz="12" w:space="0" w:color="auto"/>
            </w:tcBorders>
            <w:shd w:val="clear" w:color="auto" w:fill="D9D9D9"/>
          </w:tcPr>
          <w:p w14:paraId="4093E150" w14:textId="77777777" w:rsidR="00957B4B" w:rsidRPr="002042BA" w:rsidRDefault="00957B4B" w:rsidP="006D4994">
            <w:pPr>
              <w:rPr>
                <w:rFonts w:asciiTheme="minorHAnsi" w:hAnsiTheme="minorHAnsi" w:cs="Arial"/>
                <w:b/>
                <w:color w:val="943634" w:themeColor="accent2" w:themeShade="BF"/>
                <w:sz w:val="22"/>
                <w:szCs w:val="22"/>
              </w:rPr>
            </w:pPr>
            <w:r w:rsidRPr="002042BA">
              <w:rPr>
                <w:rFonts w:asciiTheme="minorHAnsi" w:hAnsiTheme="minorHAnsi" w:cs="Arial"/>
                <w:b/>
                <w:color w:val="943634" w:themeColor="accent2" w:themeShade="BF"/>
                <w:sz w:val="22"/>
                <w:szCs w:val="22"/>
              </w:rPr>
              <w:t>Completion Date</w:t>
            </w:r>
          </w:p>
        </w:tc>
        <w:tc>
          <w:tcPr>
            <w:tcW w:w="1734" w:type="dxa"/>
            <w:tcBorders>
              <w:top w:val="single" w:sz="12" w:space="0" w:color="auto"/>
              <w:bottom w:val="single" w:sz="12" w:space="0" w:color="auto"/>
            </w:tcBorders>
            <w:shd w:val="clear" w:color="auto" w:fill="D9D9D9"/>
          </w:tcPr>
          <w:p w14:paraId="04379807" w14:textId="77777777" w:rsidR="00957B4B" w:rsidRPr="002042BA" w:rsidRDefault="00957B4B" w:rsidP="006D4994">
            <w:pPr>
              <w:rPr>
                <w:rFonts w:asciiTheme="minorHAnsi" w:hAnsiTheme="minorHAnsi" w:cs="Arial"/>
                <w:b/>
                <w:color w:val="943634" w:themeColor="accent2" w:themeShade="BF"/>
                <w:sz w:val="22"/>
                <w:szCs w:val="22"/>
              </w:rPr>
            </w:pPr>
            <w:r w:rsidRPr="002042BA">
              <w:rPr>
                <w:rFonts w:asciiTheme="minorHAnsi" w:hAnsiTheme="minorHAnsi" w:cs="Arial"/>
                <w:b/>
                <w:color w:val="943634" w:themeColor="accent2" w:themeShade="BF"/>
                <w:sz w:val="22"/>
                <w:szCs w:val="22"/>
              </w:rPr>
              <w:t>Accountability</w:t>
            </w:r>
          </w:p>
        </w:tc>
      </w:tr>
      <w:tr w:rsidR="0087510E" w:rsidRPr="00D42E33" w14:paraId="0854797A" w14:textId="77777777" w:rsidTr="007E69B8">
        <w:trPr>
          <w:cantSplit/>
        </w:trPr>
        <w:tc>
          <w:tcPr>
            <w:tcW w:w="2518" w:type="dxa"/>
            <w:tcBorders>
              <w:top w:val="single" w:sz="12" w:space="0" w:color="auto"/>
            </w:tcBorders>
          </w:tcPr>
          <w:p w14:paraId="3B22F83B" w14:textId="77777777" w:rsidR="0087510E" w:rsidRPr="002042BA" w:rsidRDefault="009647C1" w:rsidP="00345AF5">
            <w:pPr>
              <w:pStyle w:val="NormalWeb"/>
              <w:numPr>
                <w:ilvl w:val="0"/>
                <w:numId w:val="27"/>
              </w:numPr>
              <w:ind w:left="313" w:hanging="313"/>
              <w:rPr>
                <w:rFonts w:asciiTheme="minorHAnsi" w:hAnsiTheme="minorHAnsi" w:cs="Arial"/>
                <w:sz w:val="22"/>
                <w:szCs w:val="20"/>
              </w:rPr>
            </w:pPr>
            <w:r w:rsidRPr="002042BA">
              <w:rPr>
                <w:rStyle w:val="InstructionText"/>
                <w:rFonts w:asciiTheme="minorHAnsi" w:hAnsiTheme="minorHAnsi" w:cs="Arial"/>
                <w:i w:val="0"/>
                <w:color w:val="auto"/>
                <w:sz w:val="22"/>
                <w:szCs w:val="22"/>
              </w:rPr>
              <w:t>AHA members have access to trained personnel in an EAD response</w:t>
            </w:r>
            <w:r w:rsidRPr="002042BA">
              <w:rPr>
                <w:rStyle w:val="InstructionText"/>
                <w:rFonts w:cs="Arial"/>
                <w:color w:val="auto"/>
                <w:szCs w:val="22"/>
              </w:rPr>
              <w:t>.</w:t>
            </w:r>
          </w:p>
        </w:tc>
        <w:tc>
          <w:tcPr>
            <w:tcW w:w="3119" w:type="dxa"/>
            <w:tcBorders>
              <w:top w:val="single" w:sz="12" w:space="0" w:color="auto"/>
            </w:tcBorders>
          </w:tcPr>
          <w:p w14:paraId="73244494" w14:textId="537F0E1A" w:rsidR="0087510E" w:rsidRPr="002042BA" w:rsidRDefault="00345AF5" w:rsidP="005C2781">
            <w:pPr>
              <w:pStyle w:val="TableText"/>
              <w:rPr>
                <w:rStyle w:val="InstructionText"/>
                <w:rFonts w:asciiTheme="minorHAnsi" w:hAnsiTheme="minorHAnsi" w:cs="Arial"/>
                <w:i w:val="0"/>
                <w:color w:val="auto"/>
                <w:sz w:val="22"/>
                <w:szCs w:val="20"/>
              </w:rPr>
            </w:pPr>
            <w:r>
              <w:rPr>
                <w:rStyle w:val="InstructionText"/>
                <w:rFonts w:asciiTheme="minorHAnsi" w:hAnsiTheme="minorHAnsi" w:cs="Arial"/>
                <w:i w:val="0"/>
                <w:color w:val="auto"/>
                <w:sz w:val="22"/>
                <w:szCs w:val="20"/>
              </w:rPr>
              <w:t xml:space="preserve">Members access training </w:t>
            </w:r>
            <w:r w:rsidR="00BD6BA3">
              <w:rPr>
                <w:rStyle w:val="InstructionText"/>
                <w:rFonts w:asciiTheme="minorHAnsi" w:hAnsiTheme="minorHAnsi" w:cs="Arial"/>
                <w:i w:val="0"/>
                <w:color w:val="auto"/>
                <w:sz w:val="22"/>
                <w:szCs w:val="20"/>
              </w:rPr>
              <w:t xml:space="preserve">and </w:t>
            </w:r>
            <w:r>
              <w:rPr>
                <w:rStyle w:val="InstructionText"/>
                <w:rFonts w:asciiTheme="minorHAnsi" w:hAnsiTheme="minorHAnsi" w:cs="Arial"/>
                <w:i w:val="0"/>
                <w:color w:val="auto"/>
                <w:sz w:val="22"/>
                <w:szCs w:val="20"/>
              </w:rPr>
              <w:t>support services provided by Animal Health Australia</w:t>
            </w:r>
            <w:r w:rsidR="00B27F61">
              <w:rPr>
                <w:rStyle w:val="InstructionText"/>
                <w:rFonts w:asciiTheme="minorHAnsi" w:hAnsiTheme="minorHAnsi" w:cs="Arial"/>
                <w:i w:val="0"/>
                <w:color w:val="auto"/>
                <w:sz w:val="22"/>
                <w:szCs w:val="20"/>
              </w:rPr>
              <w:t>.</w:t>
            </w:r>
          </w:p>
        </w:tc>
        <w:tc>
          <w:tcPr>
            <w:tcW w:w="1842" w:type="dxa"/>
            <w:tcBorders>
              <w:top w:val="single" w:sz="12" w:space="0" w:color="auto"/>
            </w:tcBorders>
          </w:tcPr>
          <w:p w14:paraId="5167E5B7" w14:textId="77777777" w:rsidR="0087510E" w:rsidRPr="002042BA" w:rsidRDefault="008C24A7" w:rsidP="0038739F">
            <w:pPr>
              <w:pStyle w:val="TableText"/>
              <w:rPr>
                <w:rStyle w:val="InstructionText"/>
                <w:rFonts w:asciiTheme="minorHAnsi" w:hAnsiTheme="minorHAnsi" w:cs="Arial"/>
                <w:i w:val="0"/>
                <w:color w:val="auto"/>
                <w:sz w:val="22"/>
                <w:szCs w:val="20"/>
              </w:rPr>
            </w:pPr>
            <w:r w:rsidRPr="002042BA">
              <w:rPr>
                <w:rStyle w:val="InstructionText"/>
                <w:rFonts w:asciiTheme="minorHAnsi" w:hAnsiTheme="minorHAnsi" w:cs="Arial"/>
                <w:i w:val="0"/>
                <w:color w:val="auto"/>
                <w:sz w:val="22"/>
                <w:szCs w:val="20"/>
              </w:rPr>
              <w:t>Ongoing</w:t>
            </w:r>
          </w:p>
        </w:tc>
        <w:tc>
          <w:tcPr>
            <w:tcW w:w="1734" w:type="dxa"/>
            <w:tcBorders>
              <w:top w:val="single" w:sz="12" w:space="0" w:color="auto"/>
            </w:tcBorders>
          </w:tcPr>
          <w:p w14:paraId="19E47260" w14:textId="77777777" w:rsidR="0088692A" w:rsidRPr="002042BA" w:rsidRDefault="00C77141" w:rsidP="0088692A">
            <w:pPr>
              <w:pStyle w:val="TableText"/>
              <w:rPr>
                <w:rStyle w:val="InstructionText"/>
                <w:rFonts w:asciiTheme="minorHAnsi" w:hAnsiTheme="minorHAnsi" w:cs="Arial"/>
                <w:i w:val="0"/>
                <w:color w:val="auto"/>
                <w:sz w:val="22"/>
                <w:szCs w:val="20"/>
              </w:rPr>
            </w:pPr>
            <w:r w:rsidRPr="002042BA">
              <w:rPr>
                <w:rStyle w:val="InstructionText"/>
                <w:rFonts w:asciiTheme="minorHAnsi" w:hAnsiTheme="minorHAnsi" w:cs="Arial"/>
                <w:i w:val="0"/>
                <w:color w:val="auto"/>
                <w:sz w:val="22"/>
                <w:szCs w:val="20"/>
              </w:rPr>
              <w:t>AHA</w:t>
            </w:r>
            <w:r w:rsidR="0088692A" w:rsidRPr="002042BA">
              <w:rPr>
                <w:rStyle w:val="InstructionText"/>
                <w:rFonts w:asciiTheme="minorHAnsi" w:hAnsiTheme="minorHAnsi" w:cs="Arial"/>
                <w:i w:val="0"/>
                <w:color w:val="auto"/>
                <w:sz w:val="22"/>
                <w:szCs w:val="20"/>
              </w:rPr>
              <w:t xml:space="preserve"> Training services and IT support; </w:t>
            </w:r>
          </w:p>
          <w:p w14:paraId="6C049EFE" w14:textId="4676F65A" w:rsidR="0087510E" w:rsidRPr="002042BA" w:rsidRDefault="00C22107" w:rsidP="00E3623A">
            <w:pPr>
              <w:pStyle w:val="TableText"/>
              <w:rPr>
                <w:rStyle w:val="InstructionText"/>
                <w:rFonts w:asciiTheme="minorHAnsi" w:hAnsiTheme="minorHAnsi" w:cs="Arial"/>
                <w:i w:val="0"/>
                <w:color w:val="auto"/>
                <w:sz w:val="22"/>
                <w:szCs w:val="20"/>
              </w:rPr>
            </w:pPr>
            <w:r w:rsidRPr="00E3623A">
              <w:rPr>
                <w:rStyle w:val="InstructionText"/>
                <w:rFonts w:asciiTheme="minorHAnsi" w:hAnsiTheme="minorHAnsi" w:cs="Arial"/>
                <w:i w:val="0"/>
                <w:color w:val="auto"/>
                <w:sz w:val="22"/>
                <w:szCs w:val="20"/>
              </w:rPr>
              <w:t>Jurisdiction</w:t>
            </w:r>
            <w:r w:rsidR="00BD6BA3" w:rsidRPr="00E3623A">
              <w:rPr>
                <w:rStyle w:val="InstructionText"/>
                <w:rFonts w:asciiTheme="minorHAnsi" w:hAnsiTheme="minorHAnsi" w:cs="Arial"/>
                <w:i w:val="0"/>
                <w:color w:val="auto"/>
                <w:sz w:val="22"/>
                <w:szCs w:val="20"/>
              </w:rPr>
              <w:t>s</w:t>
            </w:r>
          </w:p>
        </w:tc>
      </w:tr>
      <w:tr w:rsidR="00A478A4" w:rsidRPr="00D42E33" w14:paraId="72168793" w14:textId="77777777" w:rsidTr="00A06F94">
        <w:trPr>
          <w:cantSplit/>
          <w:trHeight w:val="1177"/>
        </w:trPr>
        <w:tc>
          <w:tcPr>
            <w:tcW w:w="2518" w:type="dxa"/>
          </w:tcPr>
          <w:p w14:paraId="2BC4F2E5" w14:textId="5E036289" w:rsidR="00957B4B" w:rsidRPr="00BD6BA3" w:rsidRDefault="00345AF5" w:rsidP="00345AF5">
            <w:pPr>
              <w:pStyle w:val="NormalWeb"/>
              <w:ind w:left="360" w:hanging="360"/>
              <w:rPr>
                <w:rStyle w:val="InstructionText"/>
                <w:rFonts w:asciiTheme="minorHAnsi" w:hAnsiTheme="minorHAnsi" w:cs="Arial"/>
                <w:i w:val="0"/>
                <w:color w:val="000000" w:themeColor="text1"/>
                <w:sz w:val="22"/>
                <w:szCs w:val="22"/>
              </w:rPr>
            </w:pPr>
            <w:r w:rsidRPr="00BD6BA3">
              <w:rPr>
                <w:rStyle w:val="InstructionText"/>
                <w:rFonts w:asciiTheme="minorHAnsi" w:hAnsiTheme="minorHAnsi" w:cs="Arial"/>
                <w:i w:val="0"/>
                <w:color w:val="000000" w:themeColor="text1"/>
                <w:sz w:val="22"/>
                <w:szCs w:val="22"/>
              </w:rPr>
              <w:t>2.</w:t>
            </w:r>
            <w:r w:rsidR="002042BA" w:rsidRPr="00BD6BA3">
              <w:rPr>
                <w:rStyle w:val="InstructionText"/>
                <w:rFonts w:asciiTheme="minorHAnsi" w:hAnsiTheme="minorHAnsi" w:cs="Arial"/>
                <w:i w:val="0"/>
                <w:color w:val="000000" w:themeColor="text1"/>
                <w:sz w:val="22"/>
                <w:szCs w:val="22"/>
              </w:rPr>
              <w:tab/>
            </w:r>
            <w:r w:rsidRPr="00BD6BA3">
              <w:rPr>
                <w:rStyle w:val="InstructionText"/>
                <w:rFonts w:asciiTheme="minorHAnsi" w:hAnsiTheme="minorHAnsi" w:cs="Arial"/>
                <w:i w:val="0"/>
                <w:color w:val="000000" w:themeColor="text1"/>
                <w:sz w:val="22"/>
                <w:szCs w:val="22"/>
              </w:rPr>
              <w:t>Trained personnel participate in decision-making in an EAD response</w:t>
            </w:r>
            <w:r w:rsidR="00B27F61" w:rsidRPr="00BD6BA3">
              <w:rPr>
                <w:rStyle w:val="InstructionText"/>
                <w:rFonts w:asciiTheme="minorHAnsi" w:hAnsiTheme="minorHAnsi" w:cs="Arial"/>
                <w:i w:val="0"/>
                <w:color w:val="000000" w:themeColor="text1"/>
                <w:sz w:val="22"/>
                <w:szCs w:val="22"/>
              </w:rPr>
              <w:t>.</w:t>
            </w:r>
          </w:p>
        </w:tc>
        <w:tc>
          <w:tcPr>
            <w:tcW w:w="3119" w:type="dxa"/>
          </w:tcPr>
          <w:p w14:paraId="3DA71029" w14:textId="77777777" w:rsidR="00BE6C12" w:rsidRPr="00BD6BA3" w:rsidRDefault="00345AF5" w:rsidP="001A0D10">
            <w:pPr>
              <w:pStyle w:val="TableText"/>
              <w:rPr>
                <w:rStyle w:val="InstructionText"/>
                <w:rFonts w:asciiTheme="minorHAnsi" w:hAnsiTheme="minorHAnsi" w:cs="Arial"/>
                <w:i w:val="0"/>
                <w:color w:val="auto"/>
                <w:sz w:val="22"/>
              </w:rPr>
            </w:pPr>
            <w:r w:rsidRPr="00BD6BA3">
              <w:rPr>
                <w:rFonts w:asciiTheme="minorHAnsi" w:hAnsiTheme="minorHAnsi"/>
                <w:sz w:val="22"/>
              </w:rPr>
              <w:t xml:space="preserve">CCEAD and NMG </w:t>
            </w:r>
            <w:r w:rsidR="001A0D10" w:rsidRPr="00BD6BA3">
              <w:rPr>
                <w:rFonts w:asciiTheme="minorHAnsi" w:hAnsiTheme="minorHAnsi"/>
                <w:sz w:val="22"/>
              </w:rPr>
              <w:t>representatives</w:t>
            </w:r>
            <w:r w:rsidRPr="00BD6BA3">
              <w:rPr>
                <w:rFonts w:asciiTheme="minorHAnsi" w:hAnsiTheme="minorHAnsi"/>
                <w:sz w:val="22"/>
              </w:rPr>
              <w:t xml:space="preserve"> </w:t>
            </w:r>
            <w:r w:rsidR="001A0D10" w:rsidRPr="00BD6BA3">
              <w:rPr>
                <w:rFonts w:asciiTheme="minorHAnsi" w:hAnsiTheme="minorHAnsi"/>
                <w:sz w:val="22"/>
              </w:rPr>
              <w:t>demonstrate familiarity with their roles and responsibilities</w:t>
            </w:r>
            <w:r w:rsidRPr="00BD6BA3">
              <w:rPr>
                <w:rFonts w:asciiTheme="minorHAnsi" w:hAnsiTheme="minorHAnsi"/>
                <w:sz w:val="22"/>
              </w:rPr>
              <w:t xml:space="preserve"> </w:t>
            </w:r>
            <w:r w:rsidR="001A0D10" w:rsidRPr="00BD6BA3">
              <w:rPr>
                <w:rFonts w:asciiTheme="minorHAnsi" w:hAnsiTheme="minorHAnsi"/>
                <w:sz w:val="22"/>
              </w:rPr>
              <w:t>during CCEAD and NMG meetings</w:t>
            </w:r>
            <w:r w:rsidR="00E616F4" w:rsidRPr="00BD6BA3">
              <w:rPr>
                <w:rStyle w:val="InstructionText"/>
                <w:rFonts w:asciiTheme="minorHAnsi" w:hAnsiTheme="minorHAnsi" w:cs="Arial"/>
                <w:i w:val="0"/>
                <w:color w:val="auto"/>
                <w:sz w:val="22"/>
              </w:rPr>
              <w:t>.</w:t>
            </w:r>
          </w:p>
        </w:tc>
        <w:tc>
          <w:tcPr>
            <w:tcW w:w="1842" w:type="dxa"/>
          </w:tcPr>
          <w:p w14:paraId="4D23CDFC" w14:textId="01B2A6F1" w:rsidR="00957B4B" w:rsidRPr="002042BA" w:rsidRDefault="00E616F4" w:rsidP="00701420">
            <w:pPr>
              <w:pStyle w:val="TableText"/>
              <w:rPr>
                <w:rStyle w:val="InstructionText"/>
                <w:rFonts w:asciiTheme="minorHAnsi" w:hAnsiTheme="minorHAnsi" w:cs="Arial"/>
                <w:i w:val="0"/>
                <w:color w:val="auto"/>
                <w:sz w:val="22"/>
                <w:szCs w:val="20"/>
              </w:rPr>
            </w:pPr>
            <w:r w:rsidRPr="002042BA">
              <w:rPr>
                <w:rStyle w:val="InstructionText"/>
                <w:rFonts w:asciiTheme="minorHAnsi" w:hAnsiTheme="minorHAnsi" w:cs="Arial"/>
                <w:i w:val="0"/>
                <w:color w:val="auto"/>
                <w:sz w:val="22"/>
                <w:szCs w:val="20"/>
              </w:rPr>
              <w:t>Ongoing</w:t>
            </w:r>
          </w:p>
        </w:tc>
        <w:tc>
          <w:tcPr>
            <w:tcW w:w="1734" w:type="dxa"/>
          </w:tcPr>
          <w:p w14:paraId="71A21542" w14:textId="77777777" w:rsidR="00957B4B" w:rsidRPr="002042BA" w:rsidRDefault="00E616F4" w:rsidP="00701420">
            <w:pPr>
              <w:pStyle w:val="TableText"/>
              <w:rPr>
                <w:rStyle w:val="InstructionText"/>
                <w:rFonts w:asciiTheme="minorHAnsi" w:hAnsiTheme="minorHAnsi" w:cs="Arial"/>
                <w:i w:val="0"/>
                <w:color w:val="auto"/>
                <w:sz w:val="22"/>
                <w:szCs w:val="20"/>
              </w:rPr>
            </w:pPr>
            <w:r w:rsidRPr="002042BA">
              <w:rPr>
                <w:rStyle w:val="InstructionText"/>
                <w:rFonts w:asciiTheme="minorHAnsi" w:hAnsiTheme="minorHAnsi" w:cs="Arial"/>
                <w:i w:val="0"/>
                <w:color w:val="auto"/>
                <w:sz w:val="22"/>
                <w:szCs w:val="20"/>
              </w:rPr>
              <w:t>Jurisdictions</w:t>
            </w:r>
          </w:p>
        </w:tc>
      </w:tr>
    </w:tbl>
    <w:p w14:paraId="655C0351" w14:textId="77777777" w:rsidR="00666216" w:rsidRPr="002042BA" w:rsidRDefault="00666216" w:rsidP="002042BA">
      <w:pPr>
        <w:pStyle w:val="StyleHeading211pt"/>
        <w:spacing w:before="240"/>
        <w:rPr>
          <w:rFonts w:asciiTheme="minorHAnsi" w:hAnsiTheme="minorHAnsi"/>
        </w:rPr>
      </w:pPr>
      <w:bookmarkStart w:id="32" w:name="_Toc243043349"/>
      <w:bookmarkStart w:id="33" w:name="_Toc422296809"/>
      <w:r w:rsidRPr="002042BA">
        <w:rPr>
          <w:rFonts w:asciiTheme="minorHAnsi" w:hAnsiTheme="minorHAnsi"/>
        </w:rPr>
        <w:t>2.3</w:t>
      </w:r>
      <w:r w:rsidRPr="002042BA">
        <w:rPr>
          <w:rFonts w:asciiTheme="minorHAnsi" w:hAnsiTheme="minorHAnsi"/>
        </w:rPr>
        <w:tab/>
        <w:t>Outputs</w:t>
      </w:r>
      <w:bookmarkEnd w:id="32"/>
      <w:bookmarkEnd w:id="33"/>
    </w:p>
    <w:p w14:paraId="15F83071" w14:textId="2E19DDB7" w:rsidR="007E69B8" w:rsidRPr="00D42E33" w:rsidRDefault="00A14555" w:rsidP="007E69B8">
      <w:pPr>
        <w:rPr>
          <w:rFonts w:asciiTheme="minorHAnsi" w:hAnsiTheme="minorHAnsi" w:cs="Arial"/>
          <w:sz w:val="22"/>
          <w:szCs w:val="22"/>
        </w:rPr>
      </w:pPr>
      <w:r w:rsidRPr="00D42E33">
        <w:rPr>
          <w:rFonts w:asciiTheme="minorHAnsi" w:hAnsiTheme="minorHAnsi" w:cs="Arial"/>
          <w:sz w:val="22"/>
          <w:szCs w:val="22"/>
        </w:rPr>
        <w:t xml:space="preserve">Apart from </w:t>
      </w:r>
      <w:r w:rsidR="00AC6D3B">
        <w:rPr>
          <w:rFonts w:asciiTheme="minorHAnsi" w:hAnsiTheme="minorHAnsi" w:cs="Arial"/>
          <w:sz w:val="22"/>
          <w:szCs w:val="22"/>
        </w:rPr>
        <w:t xml:space="preserve">outcomes of </w:t>
      </w:r>
      <w:r w:rsidRPr="00D42E33">
        <w:rPr>
          <w:rFonts w:asciiTheme="minorHAnsi" w:hAnsiTheme="minorHAnsi" w:cs="Arial"/>
          <w:sz w:val="22"/>
          <w:szCs w:val="22"/>
        </w:rPr>
        <w:t xml:space="preserve">meetings of the </w:t>
      </w:r>
      <w:r w:rsidR="003078E6" w:rsidRPr="00D42E33">
        <w:rPr>
          <w:rStyle w:val="InstructionText"/>
          <w:rFonts w:asciiTheme="minorHAnsi" w:hAnsiTheme="minorHAnsi" w:cs="Arial"/>
          <w:i w:val="0"/>
          <w:color w:val="auto"/>
          <w:sz w:val="22"/>
          <w:szCs w:val="22"/>
        </w:rPr>
        <w:t>National Animal Health Training Steering Committee (NAHTSC)</w:t>
      </w:r>
      <w:r w:rsidR="00A52799" w:rsidRPr="00D42E33">
        <w:rPr>
          <w:rFonts w:asciiTheme="minorHAnsi" w:hAnsiTheme="minorHAnsi" w:cs="Arial"/>
          <w:sz w:val="22"/>
          <w:szCs w:val="22"/>
        </w:rPr>
        <w:t xml:space="preserve">, </w:t>
      </w:r>
      <w:r w:rsidRPr="00D42E33">
        <w:rPr>
          <w:rFonts w:asciiTheme="minorHAnsi" w:hAnsiTheme="minorHAnsi" w:cs="Arial"/>
          <w:sz w:val="22"/>
          <w:szCs w:val="22"/>
        </w:rPr>
        <w:t>the principal outputs from this project are:</w:t>
      </w:r>
    </w:p>
    <w:p w14:paraId="6D6715BF" w14:textId="77777777" w:rsidR="007E69B8" w:rsidRPr="00A53036" w:rsidRDefault="00A52799" w:rsidP="00A53036">
      <w:pPr>
        <w:pStyle w:val="Heading3"/>
        <w:tabs>
          <w:tab w:val="left" w:pos="851"/>
        </w:tabs>
        <w:rPr>
          <w:rFonts w:asciiTheme="minorHAnsi" w:hAnsiTheme="minorHAnsi"/>
          <w:color w:val="943634" w:themeColor="accent2" w:themeShade="BF"/>
          <w:sz w:val="22"/>
          <w:szCs w:val="22"/>
        </w:rPr>
      </w:pPr>
      <w:bookmarkStart w:id="34" w:name="_Toc422296810"/>
      <w:r w:rsidRPr="00A53036">
        <w:rPr>
          <w:rFonts w:asciiTheme="minorHAnsi" w:hAnsiTheme="minorHAnsi"/>
          <w:color w:val="943634" w:themeColor="accent2" w:themeShade="BF"/>
          <w:sz w:val="22"/>
          <w:szCs w:val="22"/>
        </w:rPr>
        <w:t xml:space="preserve">2.3.1 </w:t>
      </w:r>
      <w:r w:rsidR="00A53036">
        <w:rPr>
          <w:rFonts w:asciiTheme="minorHAnsi" w:hAnsiTheme="minorHAnsi"/>
          <w:color w:val="943634" w:themeColor="accent2" w:themeShade="BF"/>
          <w:sz w:val="22"/>
          <w:szCs w:val="22"/>
        </w:rPr>
        <w:tab/>
      </w:r>
      <w:r w:rsidRPr="00A53036">
        <w:rPr>
          <w:rFonts w:asciiTheme="minorHAnsi" w:hAnsiTheme="minorHAnsi"/>
          <w:color w:val="943634" w:themeColor="accent2" w:themeShade="BF"/>
          <w:sz w:val="22"/>
          <w:szCs w:val="22"/>
        </w:rPr>
        <w:t>Training resources</w:t>
      </w:r>
      <w:bookmarkEnd w:id="34"/>
    </w:p>
    <w:p w14:paraId="26BA3128" w14:textId="40018601" w:rsidR="007E69B8" w:rsidRPr="00D42E33" w:rsidRDefault="00A52799" w:rsidP="007E69B8">
      <w:pPr>
        <w:rPr>
          <w:rFonts w:asciiTheme="minorHAnsi" w:hAnsiTheme="minorHAnsi" w:cs="Arial"/>
          <w:i/>
          <w:iCs/>
          <w:sz w:val="22"/>
          <w:szCs w:val="22"/>
          <w:lang w:eastAsia="en-AU"/>
        </w:rPr>
      </w:pPr>
      <w:r w:rsidRPr="00D42E33">
        <w:rPr>
          <w:rStyle w:val="InstructionText"/>
          <w:rFonts w:asciiTheme="minorHAnsi" w:hAnsiTheme="minorHAnsi" w:cs="Arial"/>
          <w:i w:val="0"/>
          <w:color w:val="auto"/>
          <w:sz w:val="22"/>
          <w:szCs w:val="22"/>
        </w:rPr>
        <w:t xml:space="preserve">Training resources are developed and/or compiled and made available to trainers on </w:t>
      </w:r>
      <w:r w:rsidR="00BD6BA3">
        <w:rPr>
          <w:rStyle w:val="InstructionText"/>
          <w:rFonts w:asciiTheme="minorHAnsi" w:hAnsiTheme="minorHAnsi" w:cs="Arial"/>
          <w:i w:val="0"/>
          <w:color w:val="auto"/>
          <w:sz w:val="22"/>
          <w:szCs w:val="22"/>
        </w:rPr>
        <w:t xml:space="preserve">a shared platform  (currently </w:t>
      </w:r>
      <w:r w:rsidRPr="00D42E33">
        <w:rPr>
          <w:rStyle w:val="InstructionText"/>
          <w:rFonts w:asciiTheme="minorHAnsi" w:hAnsiTheme="minorHAnsi" w:cs="Arial"/>
          <w:i w:val="0"/>
          <w:color w:val="auto"/>
          <w:sz w:val="22"/>
          <w:szCs w:val="22"/>
        </w:rPr>
        <w:t>the AHA extranet</w:t>
      </w:r>
      <w:r w:rsidR="00BD6BA3">
        <w:rPr>
          <w:rStyle w:val="InstructionText"/>
          <w:rFonts w:asciiTheme="minorHAnsi" w:hAnsiTheme="minorHAnsi" w:cs="Arial"/>
          <w:i w:val="0"/>
          <w:color w:val="auto"/>
          <w:sz w:val="22"/>
          <w:szCs w:val="22"/>
        </w:rPr>
        <w:t>)</w:t>
      </w:r>
      <w:r w:rsidRPr="00D42E33">
        <w:rPr>
          <w:rStyle w:val="InstructionText"/>
          <w:rFonts w:asciiTheme="minorHAnsi" w:hAnsiTheme="minorHAnsi" w:cs="Arial"/>
          <w:i w:val="0"/>
          <w:color w:val="auto"/>
          <w:sz w:val="22"/>
          <w:szCs w:val="22"/>
        </w:rPr>
        <w:t>. For training resources hosted on external websites, links to the courses are maintained on the trainers’ extranet or the AHA website.</w:t>
      </w:r>
      <w:r w:rsidR="007E69B8" w:rsidRPr="00D42E33">
        <w:rPr>
          <w:rStyle w:val="InstructionText"/>
          <w:rFonts w:asciiTheme="minorHAnsi" w:hAnsiTheme="minorHAnsi" w:cs="Arial"/>
          <w:i w:val="0"/>
          <w:color w:val="auto"/>
          <w:sz w:val="22"/>
          <w:szCs w:val="22"/>
        </w:rPr>
        <w:t xml:space="preserve"> See Appendix 1 – annual work plan. </w:t>
      </w:r>
    </w:p>
    <w:p w14:paraId="4FFC8D3E" w14:textId="77777777" w:rsidR="00A14555" w:rsidRPr="00A53036" w:rsidRDefault="00A14555" w:rsidP="00A53036">
      <w:pPr>
        <w:pStyle w:val="Heading3"/>
        <w:tabs>
          <w:tab w:val="left" w:pos="851"/>
        </w:tabs>
        <w:rPr>
          <w:rFonts w:asciiTheme="minorHAnsi" w:hAnsiTheme="minorHAnsi"/>
          <w:color w:val="943634" w:themeColor="accent2" w:themeShade="BF"/>
          <w:sz w:val="22"/>
          <w:szCs w:val="22"/>
        </w:rPr>
      </w:pPr>
      <w:bookmarkStart w:id="35" w:name="_Toc422296811"/>
      <w:r w:rsidRPr="00A53036">
        <w:rPr>
          <w:rFonts w:asciiTheme="minorHAnsi" w:hAnsiTheme="minorHAnsi"/>
          <w:color w:val="943634" w:themeColor="accent2" w:themeShade="BF"/>
          <w:sz w:val="22"/>
          <w:szCs w:val="22"/>
        </w:rPr>
        <w:t>2.3.</w:t>
      </w:r>
      <w:r w:rsidR="00A52799" w:rsidRPr="00A53036">
        <w:rPr>
          <w:rFonts w:asciiTheme="minorHAnsi" w:hAnsiTheme="minorHAnsi"/>
          <w:color w:val="943634" w:themeColor="accent2" w:themeShade="BF"/>
          <w:sz w:val="22"/>
          <w:szCs w:val="22"/>
        </w:rPr>
        <w:t>2</w:t>
      </w:r>
      <w:r w:rsidRPr="00A53036">
        <w:rPr>
          <w:rFonts w:asciiTheme="minorHAnsi" w:hAnsiTheme="minorHAnsi"/>
          <w:color w:val="943634" w:themeColor="accent2" w:themeShade="BF"/>
          <w:sz w:val="22"/>
          <w:szCs w:val="22"/>
        </w:rPr>
        <w:t xml:space="preserve"> </w:t>
      </w:r>
      <w:r w:rsidR="00A53036">
        <w:rPr>
          <w:rFonts w:asciiTheme="minorHAnsi" w:hAnsiTheme="minorHAnsi"/>
          <w:color w:val="943634" w:themeColor="accent2" w:themeShade="BF"/>
          <w:sz w:val="22"/>
          <w:szCs w:val="22"/>
        </w:rPr>
        <w:tab/>
      </w:r>
      <w:r w:rsidRPr="00A53036">
        <w:rPr>
          <w:rFonts w:asciiTheme="minorHAnsi" w:hAnsiTheme="minorHAnsi"/>
          <w:color w:val="943634" w:themeColor="accent2" w:themeShade="BF"/>
          <w:sz w:val="22"/>
          <w:szCs w:val="22"/>
        </w:rPr>
        <w:t>RTO services – partnering arrangements</w:t>
      </w:r>
      <w:bookmarkEnd w:id="35"/>
    </w:p>
    <w:p w14:paraId="26C368D4" w14:textId="4417D8D5" w:rsidR="00A14555" w:rsidRPr="00D42E33" w:rsidRDefault="00A52799" w:rsidP="00A14555">
      <w:pPr>
        <w:pStyle w:val="NormalItalic"/>
        <w:rPr>
          <w:rStyle w:val="InstructionText"/>
          <w:rFonts w:asciiTheme="minorHAnsi" w:hAnsiTheme="minorHAnsi" w:cs="Arial"/>
          <w:color w:val="auto"/>
        </w:rPr>
      </w:pPr>
      <w:r w:rsidRPr="00D42E33">
        <w:rPr>
          <w:rStyle w:val="InstructionText"/>
          <w:rFonts w:asciiTheme="minorHAnsi" w:hAnsiTheme="minorHAnsi" w:cs="Arial"/>
          <w:color w:val="auto"/>
        </w:rPr>
        <w:t xml:space="preserve">A partnership arrangement is maintained with Tocal College for provision of </w:t>
      </w:r>
      <w:r w:rsidR="00831821">
        <w:rPr>
          <w:rStyle w:val="InstructionText"/>
          <w:rFonts w:asciiTheme="minorHAnsi" w:hAnsiTheme="minorHAnsi" w:cs="Arial"/>
          <w:color w:val="auto"/>
        </w:rPr>
        <w:t>Registered Training Organisation (</w:t>
      </w:r>
      <w:r w:rsidRPr="00D42E33">
        <w:rPr>
          <w:rStyle w:val="InstructionText"/>
          <w:rFonts w:asciiTheme="minorHAnsi" w:hAnsiTheme="minorHAnsi" w:cs="Arial"/>
          <w:color w:val="auto"/>
        </w:rPr>
        <w:t>RTO</w:t>
      </w:r>
      <w:r w:rsidR="00831821">
        <w:rPr>
          <w:rStyle w:val="InstructionText"/>
          <w:rFonts w:asciiTheme="minorHAnsi" w:hAnsiTheme="minorHAnsi" w:cs="Arial"/>
          <w:color w:val="auto"/>
        </w:rPr>
        <w:t>)</w:t>
      </w:r>
      <w:r w:rsidRPr="00D42E33">
        <w:rPr>
          <w:rStyle w:val="InstructionText"/>
          <w:rFonts w:asciiTheme="minorHAnsi" w:hAnsiTheme="minorHAnsi" w:cs="Arial"/>
          <w:color w:val="auto"/>
        </w:rPr>
        <w:t xml:space="preserve"> services to members of AHA</w:t>
      </w:r>
      <w:r w:rsidR="007A6871" w:rsidRPr="00D42E33">
        <w:rPr>
          <w:rStyle w:val="InstructionText"/>
          <w:rFonts w:asciiTheme="minorHAnsi" w:hAnsiTheme="minorHAnsi" w:cs="Arial"/>
          <w:color w:val="auto"/>
        </w:rPr>
        <w:t xml:space="preserve"> to enable credentialing and quality assurance for training provided by AHA and members</w:t>
      </w:r>
      <w:r w:rsidR="00E67E75" w:rsidRPr="00D42E33">
        <w:rPr>
          <w:rStyle w:val="InstructionText"/>
          <w:rFonts w:asciiTheme="minorHAnsi" w:hAnsiTheme="minorHAnsi" w:cs="Arial"/>
          <w:color w:val="auto"/>
        </w:rPr>
        <w:t>.</w:t>
      </w:r>
      <w:r w:rsidR="00FD25D5" w:rsidRPr="00D42E33">
        <w:rPr>
          <w:rStyle w:val="FootnoteReference"/>
          <w:rFonts w:asciiTheme="minorHAnsi" w:hAnsiTheme="minorHAnsi"/>
          <w:i w:val="0"/>
        </w:rPr>
        <w:footnoteReference w:id="1"/>
      </w:r>
      <w:r w:rsidR="00E230C9" w:rsidRPr="00D42E33">
        <w:rPr>
          <w:rStyle w:val="InstructionText"/>
          <w:rFonts w:asciiTheme="minorHAnsi" w:hAnsiTheme="minorHAnsi" w:cs="Arial"/>
          <w:color w:val="auto"/>
        </w:rPr>
        <w:t xml:space="preserve"> </w:t>
      </w:r>
    </w:p>
    <w:p w14:paraId="319956AC" w14:textId="77777777" w:rsidR="00A14555" w:rsidRPr="00A53036" w:rsidRDefault="00A14555" w:rsidP="00A53036">
      <w:pPr>
        <w:pStyle w:val="Heading3"/>
        <w:tabs>
          <w:tab w:val="left" w:pos="851"/>
        </w:tabs>
        <w:rPr>
          <w:rFonts w:asciiTheme="minorHAnsi" w:hAnsiTheme="minorHAnsi"/>
          <w:color w:val="943634" w:themeColor="accent2" w:themeShade="BF"/>
          <w:sz w:val="22"/>
          <w:szCs w:val="22"/>
        </w:rPr>
      </w:pPr>
      <w:bookmarkStart w:id="36" w:name="_Toc422296812"/>
      <w:r w:rsidRPr="00A53036">
        <w:rPr>
          <w:rFonts w:asciiTheme="minorHAnsi" w:hAnsiTheme="minorHAnsi"/>
          <w:color w:val="943634" w:themeColor="accent2" w:themeShade="BF"/>
          <w:sz w:val="22"/>
          <w:szCs w:val="22"/>
        </w:rPr>
        <w:t>2.3.</w:t>
      </w:r>
      <w:r w:rsidR="002C2527" w:rsidRPr="00A53036">
        <w:rPr>
          <w:rFonts w:asciiTheme="minorHAnsi" w:hAnsiTheme="minorHAnsi"/>
          <w:color w:val="943634" w:themeColor="accent2" w:themeShade="BF"/>
          <w:sz w:val="22"/>
          <w:szCs w:val="22"/>
        </w:rPr>
        <w:t>3</w:t>
      </w:r>
      <w:r w:rsidRPr="00A53036">
        <w:rPr>
          <w:rFonts w:asciiTheme="minorHAnsi" w:hAnsiTheme="minorHAnsi"/>
          <w:color w:val="943634" w:themeColor="accent2" w:themeShade="BF"/>
          <w:sz w:val="22"/>
          <w:szCs w:val="22"/>
        </w:rPr>
        <w:t xml:space="preserve"> </w:t>
      </w:r>
      <w:r w:rsidR="00A53036">
        <w:rPr>
          <w:rFonts w:asciiTheme="minorHAnsi" w:hAnsiTheme="minorHAnsi"/>
          <w:color w:val="943634" w:themeColor="accent2" w:themeShade="BF"/>
          <w:sz w:val="22"/>
          <w:szCs w:val="22"/>
        </w:rPr>
        <w:tab/>
      </w:r>
      <w:r w:rsidRPr="00A53036">
        <w:rPr>
          <w:rFonts w:asciiTheme="minorHAnsi" w:hAnsiTheme="minorHAnsi"/>
          <w:color w:val="943634" w:themeColor="accent2" w:themeShade="BF"/>
          <w:sz w:val="22"/>
          <w:szCs w:val="22"/>
        </w:rPr>
        <w:t>Training delivery</w:t>
      </w:r>
      <w:bookmarkEnd w:id="36"/>
    </w:p>
    <w:p w14:paraId="629ECD2A" w14:textId="2D8DFAE6" w:rsidR="007A6871" w:rsidRPr="00D42E33" w:rsidRDefault="003078E6" w:rsidP="00A14555">
      <w:pPr>
        <w:pStyle w:val="NormalItalic"/>
        <w:rPr>
          <w:rStyle w:val="InstructionText"/>
          <w:rFonts w:asciiTheme="minorHAnsi" w:hAnsiTheme="minorHAnsi" w:cs="Arial"/>
          <w:color w:val="auto"/>
        </w:rPr>
      </w:pPr>
      <w:r w:rsidRPr="00D42E33">
        <w:rPr>
          <w:rStyle w:val="InstructionText"/>
          <w:rFonts w:asciiTheme="minorHAnsi" w:hAnsiTheme="minorHAnsi" w:cs="Arial"/>
          <w:color w:val="auto"/>
        </w:rPr>
        <w:t>An expanded cadre of p</w:t>
      </w:r>
      <w:r w:rsidR="007A6871" w:rsidRPr="00D42E33">
        <w:rPr>
          <w:rStyle w:val="InstructionText"/>
          <w:rFonts w:asciiTheme="minorHAnsi" w:hAnsiTheme="minorHAnsi" w:cs="Arial"/>
          <w:color w:val="auto"/>
        </w:rPr>
        <w:t>ersonnel who have received training in response roles, including CCEAD, NMG</w:t>
      </w:r>
      <w:r w:rsidR="001644EB">
        <w:rPr>
          <w:rStyle w:val="InstructionText"/>
          <w:rFonts w:asciiTheme="minorHAnsi" w:hAnsiTheme="minorHAnsi" w:cs="Arial"/>
          <w:color w:val="auto"/>
        </w:rPr>
        <w:t xml:space="preserve"> and</w:t>
      </w:r>
      <w:r w:rsidR="007A6871" w:rsidRPr="00D42E33">
        <w:rPr>
          <w:rStyle w:val="InstructionText"/>
          <w:rFonts w:asciiTheme="minorHAnsi" w:hAnsiTheme="minorHAnsi" w:cs="Arial"/>
          <w:color w:val="auto"/>
        </w:rPr>
        <w:t xml:space="preserve"> </w:t>
      </w:r>
      <w:r w:rsidR="0038739F" w:rsidRPr="00D42E33">
        <w:rPr>
          <w:rStyle w:val="InstructionText"/>
          <w:rFonts w:asciiTheme="minorHAnsi" w:hAnsiTheme="minorHAnsi" w:cs="Arial"/>
          <w:color w:val="auto"/>
        </w:rPr>
        <w:t xml:space="preserve">industry EAD response </w:t>
      </w:r>
      <w:r w:rsidR="007A6871" w:rsidRPr="00D42E33">
        <w:rPr>
          <w:rStyle w:val="InstructionText"/>
          <w:rFonts w:asciiTheme="minorHAnsi" w:hAnsiTheme="minorHAnsi" w:cs="Arial"/>
          <w:color w:val="auto"/>
        </w:rPr>
        <w:t>roles</w:t>
      </w:r>
      <w:r w:rsidR="0038739F" w:rsidRPr="00D42E33">
        <w:rPr>
          <w:rStyle w:val="InstructionText"/>
          <w:rFonts w:asciiTheme="minorHAnsi" w:hAnsiTheme="minorHAnsi" w:cs="Arial"/>
          <w:color w:val="auto"/>
        </w:rPr>
        <w:t>.</w:t>
      </w:r>
      <w:r w:rsidR="002C2527" w:rsidRPr="00D42E33">
        <w:rPr>
          <w:rStyle w:val="InstructionText"/>
          <w:rFonts w:asciiTheme="minorHAnsi" w:hAnsiTheme="minorHAnsi" w:cs="Arial"/>
          <w:color w:val="auto"/>
        </w:rPr>
        <w:t xml:space="preserve"> </w:t>
      </w:r>
    </w:p>
    <w:p w14:paraId="0131A572" w14:textId="77777777" w:rsidR="00A14555" w:rsidRPr="00A53036" w:rsidRDefault="00A14555" w:rsidP="00A53036">
      <w:pPr>
        <w:pStyle w:val="Heading3"/>
        <w:tabs>
          <w:tab w:val="left" w:pos="851"/>
        </w:tabs>
        <w:rPr>
          <w:rFonts w:asciiTheme="minorHAnsi" w:hAnsiTheme="minorHAnsi"/>
          <w:color w:val="943634" w:themeColor="accent2" w:themeShade="BF"/>
          <w:sz w:val="22"/>
          <w:szCs w:val="22"/>
        </w:rPr>
      </w:pPr>
      <w:bookmarkStart w:id="37" w:name="_Toc422296813"/>
      <w:r w:rsidRPr="00A53036">
        <w:rPr>
          <w:rFonts w:asciiTheme="minorHAnsi" w:hAnsiTheme="minorHAnsi"/>
          <w:color w:val="943634" w:themeColor="accent2" w:themeShade="BF"/>
          <w:sz w:val="22"/>
          <w:szCs w:val="22"/>
        </w:rPr>
        <w:t>2.3</w:t>
      </w:r>
      <w:r w:rsidR="002C2527" w:rsidRPr="00A53036">
        <w:rPr>
          <w:rFonts w:asciiTheme="minorHAnsi" w:hAnsiTheme="minorHAnsi"/>
          <w:color w:val="943634" w:themeColor="accent2" w:themeShade="BF"/>
          <w:sz w:val="22"/>
          <w:szCs w:val="22"/>
        </w:rPr>
        <w:t>.4</w:t>
      </w:r>
      <w:r w:rsidRPr="00A53036">
        <w:rPr>
          <w:rFonts w:asciiTheme="minorHAnsi" w:hAnsiTheme="minorHAnsi"/>
          <w:color w:val="943634" w:themeColor="accent2" w:themeShade="BF"/>
          <w:sz w:val="22"/>
          <w:szCs w:val="22"/>
        </w:rPr>
        <w:t xml:space="preserve"> </w:t>
      </w:r>
      <w:r w:rsidR="00A53036">
        <w:rPr>
          <w:rFonts w:asciiTheme="minorHAnsi" w:hAnsiTheme="minorHAnsi"/>
          <w:color w:val="943634" w:themeColor="accent2" w:themeShade="BF"/>
          <w:sz w:val="22"/>
          <w:szCs w:val="22"/>
        </w:rPr>
        <w:tab/>
      </w:r>
      <w:r w:rsidRPr="00A53036">
        <w:rPr>
          <w:rFonts w:asciiTheme="minorHAnsi" w:hAnsiTheme="minorHAnsi"/>
          <w:color w:val="943634" w:themeColor="accent2" w:themeShade="BF"/>
          <w:sz w:val="22"/>
          <w:szCs w:val="22"/>
        </w:rPr>
        <w:t>Training support</w:t>
      </w:r>
      <w:bookmarkEnd w:id="37"/>
    </w:p>
    <w:p w14:paraId="68A4AA14" w14:textId="77777777" w:rsidR="00A14555" w:rsidRPr="00D42E33" w:rsidRDefault="007A6871" w:rsidP="00A14555">
      <w:pPr>
        <w:pStyle w:val="NormalItalic"/>
        <w:rPr>
          <w:rStyle w:val="InstructionText"/>
          <w:rFonts w:asciiTheme="minorHAnsi" w:hAnsiTheme="minorHAnsi" w:cs="Arial"/>
          <w:color w:val="auto"/>
        </w:rPr>
      </w:pPr>
      <w:r w:rsidRPr="00D42E33">
        <w:rPr>
          <w:rStyle w:val="InstructionText"/>
          <w:rFonts w:asciiTheme="minorHAnsi" w:hAnsiTheme="minorHAnsi" w:cs="Arial"/>
          <w:color w:val="auto"/>
        </w:rPr>
        <w:t>Professional development and networking opportunities for EAD trainers through the NAHTSC</w:t>
      </w:r>
      <w:r w:rsidR="00E230C9" w:rsidRPr="00D42E33">
        <w:rPr>
          <w:rStyle w:val="InstructionText"/>
          <w:rFonts w:asciiTheme="minorHAnsi" w:hAnsiTheme="minorHAnsi" w:cs="Arial"/>
          <w:color w:val="auto"/>
        </w:rPr>
        <w:t>.</w:t>
      </w:r>
    </w:p>
    <w:p w14:paraId="101DACCB" w14:textId="77777777" w:rsidR="00A14555" w:rsidRPr="00A53036" w:rsidRDefault="002C2527" w:rsidP="00A53036">
      <w:pPr>
        <w:pStyle w:val="Heading3"/>
        <w:tabs>
          <w:tab w:val="left" w:pos="851"/>
        </w:tabs>
        <w:rPr>
          <w:rFonts w:asciiTheme="minorHAnsi" w:hAnsiTheme="minorHAnsi"/>
          <w:color w:val="943634" w:themeColor="accent2" w:themeShade="BF"/>
          <w:sz w:val="22"/>
          <w:szCs w:val="22"/>
        </w:rPr>
      </w:pPr>
      <w:bookmarkStart w:id="38" w:name="_Toc422296814"/>
      <w:r w:rsidRPr="00A53036">
        <w:rPr>
          <w:rFonts w:asciiTheme="minorHAnsi" w:hAnsiTheme="minorHAnsi"/>
          <w:color w:val="943634" w:themeColor="accent2" w:themeShade="BF"/>
          <w:sz w:val="22"/>
          <w:szCs w:val="22"/>
        </w:rPr>
        <w:t>2.3.5</w:t>
      </w:r>
      <w:r w:rsidR="00A14555" w:rsidRPr="00A53036">
        <w:rPr>
          <w:rFonts w:asciiTheme="minorHAnsi" w:hAnsiTheme="minorHAnsi"/>
          <w:color w:val="943634" w:themeColor="accent2" w:themeShade="BF"/>
          <w:sz w:val="22"/>
          <w:szCs w:val="22"/>
        </w:rPr>
        <w:t xml:space="preserve"> </w:t>
      </w:r>
      <w:r w:rsidR="00A53036">
        <w:rPr>
          <w:rFonts w:asciiTheme="minorHAnsi" w:hAnsiTheme="minorHAnsi"/>
          <w:color w:val="943634" w:themeColor="accent2" w:themeShade="BF"/>
          <w:sz w:val="22"/>
          <w:szCs w:val="22"/>
        </w:rPr>
        <w:tab/>
      </w:r>
      <w:r w:rsidR="00A14555" w:rsidRPr="00A53036">
        <w:rPr>
          <w:rFonts w:asciiTheme="minorHAnsi" w:hAnsiTheme="minorHAnsi"/>
          <w:color w:val="943634" w:themeColor="accent2" w:themeShade="BF"/>
          <w:sz w:val="22"/>
          <w:szCs w:val="22"/>
        </w:rPr>
        <w:t>Training database</w:t>
      </w:r>
      <w:bookmarkEnd w:id="38"/>
    </w:p>
    <w:p w14:paraId="5D7A996C" w14:textId="77777777" w:rsidR="00957B4B" w:rsidRPr="00D42E33" w:rsidRDefault="007A6871" w:rsidP="00A14555">
      <w:pPr>
        <w:rPr>
          <w:rStyle w:val="Strong"/>
          <w:rFonts w:asciiTheme="minorHAnsi" w:hAnsiTheme="minorHAnsi" w:cs="Arial"/>
          <w:b w:val="0"/>
          <w:sz w:val="22"/>
          <w:szCs w:val="22"/>
        </w:rPr>
      </w:pPr>
      <w:r w:rsidRPr="00D42E33">
        <w:rPr>
          <w:rStyle w:val="Strong"/>
          <w:rFonts w:asciiTheme="minorHAnsi" w:hAnsiTheme="minorHAnsi" w:cs="Arial"/>
          <w:b w:val="0"/>
          <w:sz w:val="22"/>
          <w:szCs w:val="22"/>
        </w:rPr>
        <w:t xml:space="preserve">Up to date contact lists of </w:t>
      </w:r>
      <w:r w:rsidR="00FE2972">
        <w:rPr>
          <w:rStyle w:val="Strong"/>
          <w:rFonts w:asciiTheme="minorHAnsi" w:hAnsiTheme="minorHAnsi" w:cs="Arial"/>
          <w:b w:val="0"/>
          <w:sz w:val="22"/>
          <w:szCs w:val="22"/>
        </w:rPr>
        <w:t xml:space="preserve">biosecurity emergency </w:t>
      </w:r>
      <w:r w:rsidRPr="00D42E33">
        <w:rPr>
          <w:rStyle w:val="Strong"/>
          <w:rFonts w:asciiTheme="minorHAnsi" w:hAnsiTheme="minorHAnsi" w:cs="Arial"/>
          <w:b w:val="0"/>
          <w:sz w:val="22"/>
          <w:szCs w:val="22"/>
        </w:rPr>
        <w:t>response personnel trained by AHA.</w:t>
      </w:r>
    </w:p>
    <w:p w14:paraId="435CAE7C" w14:textId="77777777" w:rsidR="00957B4B" w:rsidRPr="002042BA" w:rsidRDefault="00957B4B" w:rsidP="002042BA">
      <w:pPr>
        <w:pStyle w:val="StyleHeading211pt"/>
        <w:rPr>
          <w:rFonts w:asciiTheme="minorHAnsi" w:hAnsiTheme="minorHAnsi"/>
        </w:rPr>
      </w:pPr>
      <w:bookmarkStart w:id="39" w:name="_Toc243043350"/>
      <w:bookmarkStart w:id="40" w:name="_Toc422296815"/>
      <w:r w:rsidRPr="002042BA">
        <w:rPr>
          <w:rFonts w:asciiTheme="minorHAnsi" w:hAnsiTheme="minorHAnsi"/>
        </w:rPr>
        <w:t>2.4</w:t>
      </w:r>
      <w:r w:rsidRPr="002042BA">
        <w:rPr>
          <w:rFonts w:asciiTheme="minorHAnsi" w:hAnsiTheme="minorHAnsi"/>
        </w:rPr>
        <w:tab/>
        <w:t>Scope of Work</w:t>
      </w:r>
      <w:bookmarkEnd w:id="39"/>
      <w:bookmarkEnd w:id="40"/>
    </w:p>
    <w:p w14:paraId="559E9440" w14:textId="00E4EB99" w:rsidR="00B5198C" w:rsidRPr="00D42E33" w:rsidRDefault="00584AA4" w:rsidP="00957B4B">
      <w:pPr>
        <w:pStyle w:val="NormalItalic"/>
        <w:rPr>
          <w:rStyle w:val="InstructionText"/>
          <w:rFonts w:asciiTheme="minorHAnsi" w:hAnsiTheme="minorHAnsi" w:cs="Arial"/>
          <w:color w:val="auto"/>
        </w:rPr>
      </w:pPr>
      <w:r>
        <w:rPr>
          <w:rStyle w:val="InstructionText"/>
          <w:rFonts w:asciiTheme="minorHAnsi" w:hAnsiTheme="minorHAnsi" w:cs="Arial"/>
          <w:color w:val="auto"/>
        </w:rPr>
        <w:t xml:space="preserve">Training for EAD response personnel and private </w:t>
      </w:r>
      <w:r w:rsidR="009952DD">
        <w:rPr>
          <w:rStyle w:val="InstructionText"/>
          <w:rFonts w:asciiTheme="minorHAnsi" w:hAnsiTheme="minorHAnsi" w:cs="Arial"/>
          <w:color w:val="auto"/>
        </w:rPr>
        <w:t xml:space="preserve">veterinary </w:t>
      </w:r>
      <w:r>
        <w:rPr>
          <w:rStyle w:val="InstructionText"/>
          <w:rFonts w:asciiTheme="minorHAnsi" w:hAnsiTheme="minorHAnsi" w:cs="Arial"/>
          <w:color w:val="auto"/>
        </w:rPr>
        <w:t xml:space="preserve">practitioners is largely delivered through the jurisdictional governments and other agencies. Animal Health Australia provides supporting services for jurisdictional training through the outputs identified in </w:t>
      </w:r>
      <w:r w:rsidR="00A14555" w:rsidRPr="00D42E33">
        <w:rPr>
          <w:rStyle w:val="InstructionText"/>
          <w:rFonts w:asciiTheme="minorHAnsi" w:hAnsiTheme="minorHAnsi" w:cs="Arial"/>
          <w:color w:val="auto"/>
        </w:rPr>
        <w:t>section 2.3</w:t>
      </w:r>
      <w:r>
        <w:rPr>
          <w:rStyle w:val="InstructionText"/>
          <w:rFonts w:asciiTheme="minorHAnsi" w:hAnsiTheme="minorHAnsi" w:cs="Arial"/>
          <w:color w:val="auto"/>
        </w:rPr>
        <w:t xml:space="preserve">. Animal Health Australia also delivers training for industry response roles, for representatives on the Consultative Committee for Emergency Animal Diseases and the National EAD Management Group (see section 2.3.3), and through special funded training projects outside the scope of the </w:t>
      </w:r>
      <w:r w:rsidRPr="00584AA4">
        <w:rPr>
          <w:rStyle w:val="InstructionText"/>
          <w:rFonts w:asciiTheme="minorHAnsi" w:hAnsiTheme="minorHAnsi" w:cs="Arial"/>
          <w:i/>
          <w:color w:val="auto"/>
        </w:rPr>
        <w:t>EAD training</w:t>
      </w:r>
      <w:r>
        <w:rPr>
          <w:rStyle w:val="InstructionText"/>
          <w:rFonts w:asciiTheme="minorHAnsi" w:hAnsiTheme="minorHAnsi" w:cs="Arial"/>
          <w:color w:val="auto"/>
        </w:rPr>
        <w:t xml:space="preserve"> project (sections 2.4.2 and 2.4.3).</w:t>
      </w:r>
    </w:p>
    <w:p w14:paraId="3FAA46D9" w14:textId="77777777" w:rsidR="00A14555" w:rsidRPr="00D42E33" w:rsidRDefault="00A14555" w:rsidP="00957B4B">
      <w:pPr>
        <w:pStyle w:val="NormalItalic"/>
        <w:rPr>
          <w:rStyle w:val="InstructionText"/>
          <w:rFonts w:asciiTheme="minorHAnsi" w:hAnsiTheme="minorHAnsi" w:cs="Arial"/>
          <w:color w:val="auto"/>
        </w:rPr>
      </w:pPr>
      <w:r w:rsidRPr="00D42E33">
        <w:rPr>
          <w:rStyle w:val="InstructionText"/>
          <w:rFonts w:asciiTheme="minorHAnsi" w:hAnsiTheme="minorHAnsi" w:cs="Arial"/>
          <w:color w:val="auto"/>
        </w:rPr>
        <w:t xml:space="preserve">The following activities are outside the scope of this project: </w:t>
      </w:r>
    </w:p>
    <w:p w14:paraId="026CC662" w14:textId="77777777" w:rsidR="008A128A" w:rsidRPr="00A53036" w:rsidRDefault="00A14555" w:rsidP="00A53036">
      <w:pPr>
        <w:pStyle w:val="Heading3"/>
        <w:tabs>
          <w:tab w:val="left" w:pos="851"/>
        </w:tabs>
        <w:ind w:left="851" w:hanging="851"/>
        <w:rPr>
          <w:rFonts w:asciiTheme="minorHAnsi" w:hAnsiTheme="minorHAnsi"/>
          <w:color w:val="943634" w:themeColor="accent2" w:themeShade="BF"/>
          <w:sz w:val="22"/>
          <w:szCs w:val="22"/>
        </w:rPr>
      </w:pPr>
      <w:bookmarkStart w:id="41" w:name="_Toc422296816"/>
      <w:r w:rsidRPr="00A53036">
        <w:rPr>
          <w:rFonts w:asciiTheme="minorHAnsi" w:hAnsiTheme="minorHAnsi"/>
          <w:color w:val="943634" w:themeColor="accent2" w:themeShade="BF"/>
          <w:sz w:val="22"/>
          <w:szCs w:val="22"/>
        </w:rPr>
        <w:t xml:space="preserve">2.4.1 </w:t>
      </w:r>
      <w:r w:rsidR="00A53036">
        <w:rPr>
          <w:rFonts w:asciiTheme="minorHAnsi" w:hAnsiTheme="minorHAnsi"/>
          <w:color w:val="943634" w:themeColor="accent2" w:themeShade="BF"/>
          <w:sz w:val="22"/>
          <w:szCs w:val="22"/>
        </w:rPr>
        <w:tab/>
      </w:r>
      <w:r w:rsidR="00B5198C" w:rsidRPr="00A53036">
        <w:rPr>
          <w:rFonts w:asciiTheme="minorHAnsi" w:hAnsiTheme="minorHAnsi"/>
          <w:color w:val="943634" w:themeColor="accent2" w:themeShade="BF"/>
          <w:sz w:val="22"/>
          <w:szCs w:val="22"/>
        </w:rPr>
        <w:t>Tra</w:t>
      </w:r>
      <w:r w:rsidRPr="00A53036">
        <w:rPr>
          <w:rFonts w:asciiTheme="minorHAnsi" w:hAnsiTheme="minorHAnsi"/>
          <w:color w:val="943634" w:themeColor="accent2" w:themeShade="BF"/>
          <w:sz w:val="22"/>
          <w:szCs w:val="22"/>
        </w:rPr>
        <w:t xml:space="preserve">ining </w:t>
      </w:r>
      <w:r w:rsidR="00FE2972">
        <w:rPr>
          <w:rFonts w:asciiTheme="minorHAnsi" w:hAnsiTheme="minorHAnsi"/>
          <w:color w:val="943634" w:themeColor="accent2" w:themeShade="BF"/>
          <w:sz w:val="22"/>
          <w:szCs w:val="22"/>
        </w:rPr>
        <w:t xml:space="preserve">delivered </w:t>
      </w:r>
      <w:r w:rsidR="007C14A5" w:rsidRPr="00A53036">
        <w:rPr>
          <w:rFonts w:asciiTheme="minorHAnsi" w:hAnsiTheme="minorHAnsi"/>
          <w:color w:val="943634" w:themeColor="accent2" w:themeShade="BF"/>
          <w:sz w:val="22"/>
          <w:szCs w:val="22"/>
        </w:rPr>
        <w:t>by parties outside Animal Health Australia</w:t>
      </w:r>
      <w:bookmarkEnd w:id="41"/>
    </w:p>
    <w:p w14:paraId="22033F06" w14:textId="77777777" w:rsidR="00770FCA" w:rsidRPr="008C2D37" w:rsidRDefault="004677CB" w:rsidP="008C2D37">
      <w:pPr>
        <w:pStyle w:val="NormalItalic"/>
        <w:ind w:left="720"/>
        <w:rPr>
          <w:rStyle w:val="InstructionText"/>
          <w:rFonts w:asciiTheme="minorHAnsi" w:hAnsiTheme="minorHAnsi" w:cs="Arial"/>
          <w:color w:val="auto"/>
        </w:rPr>
      </w:pPr>
      <w:r w:rsidRPr="008C2D37">
        <w:rPr>
          <w:rStyle w:val="InstructionText"/>
          <w:rFonts w:asciiTheme="minorHAnsi" w:hAnsiTheme="minorHAnsi" w:cs="Arial"/>
          <w:color w:val="auto"/>
        </w:rPr>
        <w:t>2.4.1.1</w:t>
      </w:r>
      <w:r w:rsidR="008A128A" w:rsidRPr="008C2D37">
        <w:rPr>
          <w:rStyle w:val="InstructionText"/>
          <w:rFonts w:asciiTheme="minorHAnsi" w:hAnsiTheme="minorHAnsi" w:cs="Arial"/>
          <w:color w:val="auto"/>
        </w:rPr>
        <w:t xml:space="preserve"> </w:t>
      </w:r>
      <w:r w:rsidR="00A53036" w:rsidRPr="008C2D37">
        <w:rPr>
          <w:rStyle w:val="InstructionText"/>
          <w:rFonts w:asciiTheme="minorHAnsi" w:hAnsiTheme="minorHAnsi" w:cs="Arial"/>
          <w:color w:val="auto"/>
        </w:rPr>
        <w:tab/>
      </w:r>
      <w:r w:rsidR="006C253C" w:rsidRPr="008C2D37">
        <w:rPr>
          <w:rStyle w:val="InstructionText"/>
          <w:rFonts w:asciiTheme="minorHAnsi" w:hAnsiTheme="minorHAnsi" w:cs="Arial"/>
          <w:color w:val="auto"/>
        </w:rPr>
        <w:t>Jurisdictional first</w:t>
      </w:r>
      <w:r w:rsidRPr="008C2D37">
        <w:rPr>
          <w:rStyle w:val="InstructionText"/>
          <w:rFonts w:asciiTheme="minorHAnsi" w:hAnsiTheme="minorHAnsi" w:cs="Arial"/>
          <w:color w:val="auto"/>
        </w:rPr>
        <w:t xml:space="preserve"> response team</w:t>
      </w:r>
      <w:r w:rsidR="006C253C" w:rsidRPr="008C2D37">
        <w:rPr>
          <w:rStyle w:val="InstructionText"/>
          <w:rFonts w:asciiTheme="minorHAnsi" w:hAnsiTheme="minorHAnsi" w:cs="Arial"/>
          <w:color w:val="auto"/>
        </w:rPr>
        <w:t>/emergency response team training</w:t>
      </w:r>
    </w:p>
    <w:p w14:paraId="71957D1B" w14:textId="77777777" w:rsidR="00770FCA" w:rsidRPr="008C2D37" w:rsidRDefault="004677CB" w:rsidP="008C2D37">
      <w:pPr>
        <w:pStyle w:val="NormalItalic"/>
        <w:ind w:left="720"/>
        <w:rPr>
          <w:rStyle w:val="InstructionText"/>
          <w:rFonts w:asciiTheme="minorHAnsi" w:hAnsiTheme="minorHAnsi" w:cs="Arial"/>
          <w:color w:val="auto"/>
        </w:rPr>
      </w:pPr>
      <w:r w:rsidRPr="008C2D37">
        <w:rPr>
          <w:rStyle w:val="InstructionText"/>
          <w:rFonts w:asciiTheme="minorHAnsi" w:hAnsiTheme="minorHAnsi" w:cs="Arial"/>
          <w:color w:val="auto"/>
        </w:rPr>
        <w:t xml:space="preserve">2.4.1.2 </w:t>
      </w:r>
      <w:r w:rsidR="00A53036" w:rsidRPr="008C2D37">
        <w:rPr>
          <w:rStyle w:val="InstructionText"/>
          <w:rFonts w:asciiTheme="minorHAnsi" w:hAnsiTheme="minorHAnsi" w:cs="Arial"/>
          <w:color w:val="auto"/>
        </w:rPr>
        <w:tab/>
      </w:r>
      <w:r w:rsidRPr="008C2D37">
        <w:rPr>
          <w:rStyle w:val="InstructionText"/>
          <w:rFonts w:asciiTheme="minorHAnsi" w:hAnsiTheme="minorHAnsi" w:cs="Arial"/>
          <w:color w:val="auto"/>
        </w:rPr>
        <w:t>Training delivered</w:t>
      </w:r>
      <w:r w:rsidR="006C253C" w:rsidRPr="008C2D37">
        <w:rPr>
          <w:rStyle w:val="InstructionText"/>
          <w:rFonts w:asciiTheme="minorHAnsi" w:hAnsiTheme="minorHAnsi" w:cs="Arial"/>
          <w:color w:val="auto"/>
        </w:rPr>
        <w:t xml:space="preserve"> by the Australian Animal Health Laboratory </w:t>
      </w:r>
    </w:p>
    <w:p w14:paraId="0EED60EF" w14:textId="77777777" w:rsidR="008A128A" w:rsidRPr="008C2D37" w:rsidRDefault="004677CB" w:rsidP="008C2D37">
      <w:pPr>
        <w:pStyle w:val="NormalItalic"/>
        <w:ind w:left="720"/>
        <w:rPr>
          <w:rStyle w:val="InstructionText"/>
          <w:rFonts w:asciiTheme="minorHAnsi" w:hAnsiTheme="minorHAnsi" w:cs="Arial"/>
          <w:color w:val="auto"/>
        </w:rPr>
      </w:pPr>
      <w:r w:rsidRPr="008C2D37">
        <w:rPr>
          <w:rStyle w:val="InstructionText"/>
          <w:rFonts w:asciiTheme="minorHAnsi" w:hAnsiTheme="minorHAnsi" w:cs="Arial"/>
          <w:color w:val="auto"/>
        </w:rPr>
        <w:t xml:space="preserve">2.4.1.3 </w:t>
      </w:r>
      <w:r w:rsidR="00A53036" w:rsidRPr="008C2D37">
        <w:rPr>
          <w:rStyle w:val="InstructionText"/>
          <w:rFonts w:asciiTheme="minorHAnsi" w:hAnsiTheme="minorHAnsi" w:cs="Arial"/>
          <w:color w:val="auto"/>
        </w:rPr>
        <w:tab/>
      </w:r>
      <w:r w:rsidR="006C253C" w:rsidRPr="008C2D37">
        <w:rPr>
          <w:rStyle w:val="InstructionText"/>
          <w:rFonts w:asciiTheme="minorHAnsi" w:hAnsiTheme="minorHAnsi" w:cs="Arial"/>
          <w:color w:val="auto"/>
        </w:rPr>
        <w:t xml:space="preserve">Private practitioner EAD awareness workshops conducted </w:t>
      </w:r>
      <w:r w:rsidR="00FE2972" w:rsidRPr="008C2D37">
        <w:rPr>
          <w:rStyle w:val="InstructionText"/>
          <w:rFonts w:asciiTheme="minorHAnsi" w:hAnsiTheme="minorHAnsi" w:cs="Arial"/>
          <w:color w:val="auto"/>
        </w:rPr>
        <w:t>in the jurisdictions</w:t>
      </w:r>
      <w:r w:rsidR="006C253C" w:rsidRPr="008C2D37">
        <w:rPr>
          <w:rStyle w:val="InstructionText"/>
          <w:rFonts w:asciiTheme="minorHAnsi" w:hAnsiTheme="minorHAnsi" w:cs="Arial"/>
          <w:color w:val="auto"/>
        </w:rPr>
        <w:t>.</w:t>
      </w:r>
    </w:p>
    <w:p w14:paraId="43AC687F" w14:textId="77777777" w:rsidR="00B5198C" w:rsidRPr="00A53036" w:rsidRDefault="00A14555" w:rsidP="00A53036">
      <w:pPr>
        <w:pStyle w:val="Heading3"/>
        <w:tabs>
          <w:tab w:val="left" w:pos="851"/>
        </w:tabs>
        <w:ind w:left="851" w:hanging="851"/>
        <w:rPr>
          <w:rFonts w:asciiTheme="minorHAnsi" w:hAnsiTheme="minorHAnsi"/>
          <w:color w:val="943634" w:themeColor="accent2" w:themeShade="BF"/>
          <w:sz w:val="22"/>
          <w:szCs w:val="22"/>
        </w:rPr>
      </w:pPr>
      <w:bookmarkStart w:id="42" w:name="_Toc422296817"/>
      <w:r w:rsidRPr="00A53036">
        <w:rPr>
          <w:rFonts w:asciiTheme="minorHAnsi" w:hAnsiTheme="minorHAnsi"/>
          <w:color w:val="943634" w:themeColor="accent2" w:themeShade="BF"/>
          <w:sz w:val="22"/>
          <w:szCs w:val="22"/>
        </w:rPr>
        <w:t xml:space="preserve">2.4.2 </w:t>
      </w:r>
      <w:r w:rsidR="00A53036">
        <w:rPr>
          <w:rFonts w:asciiTheme="minorHAnsi" w:hAnsiTheme="minorHAnsi"/>
          <w:color w:val="943634" w:themeColor="accent2" w:themeShade="BF"/>
          <w:sz w:val="22"/>
          <w:szCs w:val="22"/>
        </w:rPr>
        <w:tab/>
      </w:r>
      <w:r w:rsidR="00B5198C" w:rsidRPr="00A53036">
        <w:rPr>
          <w:rFonts w:asciiTheme="minorHAnsi" w:hAnsiTheme="minorHAnsi"/>
          <w:color w:val="943634" w:themeColor="accent2" w:themeShade="BF"/>
          <w:sz w:val="22"/>
          <w:szCs w:val="22"/>
        </w:rPr>
        <w:t xml:space="preserve">Special funded </w:t>
      </w:r>
      <w:r w:rsidRPr="00A53036">
        <w:rPr>
          <w:rFonts w:asciiTheme="minorHAnsi" w:hAnsiTheme="minorHAnsi"/>
          <w:color w:val="943634" w:themeColor="accent2" w:themeShade="BF"/>
          <w:sz w:val="22"/>
          <w:szCs w:val="22"/>
        </w:rPr>
        <w:t xml:space="preserve">AHA training and awareness </w:t>
      </w:r>
      <w:r w:rsidR="00B5198C" w:rsidRPr="00A53036">
        <w:rPr>
          <w:rFonts w:asciiTheme="minorHAnsi" w:hAnsiTheme="minorHAnsi"/>
          <w:color w:val="943634" w:themeColor="accent2" w:themeShade="BF"/>
          <w:sz w:val="22"/>
          <w:szCs w:val="22"/>
        </w:rPr>
        <w:t>programs:</w:t>
      </w:r>
      <w:bookmarkEnd w:id="42"/>
      <w:r w:rsidR="00B5198C" w:rsidRPr="00A53036">
        <w:rPr>
          <w:rFonts w:asciiTheme="minorHAnsi" w:hAnsiTheme="minorHAnsi"/>
          <w:color w:val="943634" w:themeColor="accent2" w:themeShade="BF"/>
          <w:sz w:val="22"/>
          <w:szCs w:val="22"/>
        </w:rPr>
        <w:t xml:space="preserve"> </w:t>
      </w:r>
    </w:p>
    <w:p w14:paraId="4831A867" w14:textId="77777777" w:rsidR="00B5198C" w:rsidRPr="008C2D37" w:rsidRDefault="00A14555" w:rsidP="008C2D37">
      <w:pPr>
        <w:pStyle w:val="NormalItalic"/>
        <w:ind w:left="720"/>
        <w:rPr>
          <w:rStyle w:val="InstructionText"/>
          <w:rFonts w:asciiTheme="minorHAnsi" w:hAnsiTheme="minorHAnsi" w:cs="Arial"/>
          <w:color w:val="auto"/>
        </w:rPr>
      </w:pPr>
      <w:r w:rsidRPr="008C2D37">
        <w:rPr>
          <w:rStyle w:val="InstructionText"/>
          <w:rFonts w:asciiTheme="minorHAnsi" w:hAnsiTheme="minorHAnsi" w:cs="Arial"/>
          <w:color w:val="auto"/>
        </w:rPr>
        <w:t>2.4.</w:t>
      </w:r>
      <w:r w:rsidR="008A128A" w:rsidRPr="008C2D37">
        <w:rPr>
          <w:rStyle w:val="InstructionText"/>
          <w:rFonts w:asciiTheme="minorHAnsi" w:hAnsiTheme="minorHAnsi" w:cs="Arial"/>
          <w:color w:val="auto"/>
        </w:rPr>
        <w:t>2</w:t>
      </w:r>
      <w:r w:rsidRPr="008C2D37">
        <w:rPr>
          <w:rStyle w:val="InstructionText"/>
          <w:rFonts w:asciiTheme="minorHAnsi" w:hAnsiTheme="minorHAnsi" w:cs="Arial"/>
          <w:color w:val="auto"/>
        </w:rPr>
        <w:t xml:space="preserve">.1 </w:t>
      </w:r>
      <w:r w:rsidR="00A53036" w:rsidRPr="008C2D37">
        <w:rPr>
          <w:rStyle w:val="InstructionText"/>
          <w:rFonts w:asciiTheme="minorHAnsi" w:hAnsiTheme="minorHAnsi" w:cs="Arial"/>
          <w:color w:val="auto"/>
        </w:rPr>
        <w:tab/>
      </w:r>
      <w:r w:rsidR="00B5198C" w:rsidRPr="008C2D37">
        <w:rPr>
          <w:rStyle w:val="InstructionText"/>
          <w:rFonts w:asciiTheme="minorHAnsi" w:hAnsiTheme="minorHAnsi" w:cs="Arial"/>
          <w:color w:val="auto"/>
        </w:rPr>
        <w:t xml:space="preserve">Rapid Response Team </w:t>
      </w:r>
      <w:r w:rsidRPr="008C2D37">
        <w:rPr>
          <w:rStyle w:val="InstructionText"/>
          <w:rFonts w:asciiTheme="minorHAnsi" w:hAnsiTheme="minorHAnsi" w:cs="Arial"/>
          <w:color w:val="auto"/>
        </w:rPr>
        <w:t>(</w:t>
      </w:r>
      <w:r w:rsidR="00B5198C" w:rsidRPr="008C2D37">
        <w:rPr>
          <w:rStyle w:val="InstructionText"/>
          <w:rFonts w:asciiTheme="minorHAnsi" w:hAnsiTheme="minorHAnsi" w:cs="Arial"/>
          <w:color w:val="auto"/>
        </w:rPr>
        <w:t>including development of</w:t>
      </w:r>
      <w:r w:rsidRPr="008C2D37">
        <w:rPr>
          <w:rStyle w:val="InstructionText"/>
          <w:rFonts w:asciiTheme="minorHAnsi" w:hAnsiTheme="minorHAnsi" w:cs="Arial"/>
          <w:color w:val="auto"/>
        </w:rPr>
        <w:t xml:space="preserve"> RRT</w:t>
      </w:r>
      <w:r w:rsidR="00B5198C" w:rsidRPr="008C2D37">
        <w:rPr>
          <w:rStyle w:val="InstructionText"/>
          <w:rFonts w:asciiTheme="minorHAnsi" w:hAnsiTheme="minorHAnsi" w:cs="Arial"/>
          <w:color w:val="auto"/>
        </w:rPr>
        <w:t xml:space="preserve"> exercises</w:t>
      </w:r>
      <w:r w:rsidRPr="008C2D37">
        <w:rPr>
          <w:rStyle w:val="InstructionText"/>
          <w:rFonts w:asciiTheme="minorHAnsi" w:hAnsiTheme="minorHAnsi" w:cs="Arial"/>
          <w:color w:val="auto"/>
        </w:rPr>
        <w:t>)</w:t>
      </w:r>
    </w:p>
    <w:p w14:paraId="157E9D7F" w14:textId="77777777" w:rsidR="00BD6BA3" w:rsidRPr="008C2D37" w:rsidRDefault="008A128A" w:rsidP="008C2D37">
      <w:pPr>
        <w:pStyle w:val="NormalItalic"/>
        <w:ind w:left="720"/>
        <w:rPr>
          <w:rStyle w:val="InstructionText"/>
          <w:rFonts w:asciiTheme="minorHAnsi" w:hAnsiTheme="minorHAnsi" w:cs="Arial"/>
          <w:color w:val="auto"/>
        </w:rPr>
      </w:pPr>
      <w:r w:rsidRPr="008C2D37">
        <w:rPr>
          <w:rStyle w:val="InstructionText"/>
          <w:rFonts w:asciiTheme="minorHAnsi" w:hAnsiTheme="minorHAnsi" w:cs="Arial"/>
          <w:color w:val="auto"/>
        </w:rPr>
        <w:t>2.4.2</w:t>
      </w:r>
      <w:r w:rsidR="00A14555" w:rsidRPr="008C2D37">
        <w:rPr>
          <w:rStyle w:val="InstructionText"/>
          <w:rFonts w:asciiTheme="minorHAnsi" w:hAnsiTheme="minorHAnsi" w:cs="Arial"/>
          <w:color w:val="auto"/>
        </w:rPr>
        <w:t>.</w:t>
      </w:r>
      <w:r w:rsidR="00E67E75" w:rsidRPr="008C2D37">
        <w:rPr>
          <w:rStyle w:val="InstructionText"/>
          <w:rFonts w:asciiTheme="minorHAnsi" w:hAnsiTheme="minorHAnsi" w:cs="Arial"/>
          <w:color w:val="auto"/>
        </w:rPr>
        <w:t>2</w:t>
      </w:r>
      <w:r w:rsidR="00A14555" w:rsidRPr="008C2D37">
        <w:rPr>
          <w:rStyle w:val="InstructionText"/>
          <w:rFonts w:asciiTheme="minorHAnsi" w:hAnsiTheme="minorHAnsi" w:cs="Arial"/>
          <w:color w:val="auto"/>
        </w:rPr>
        <w:t xml:space="preserve"> </w:t>
      </w:r>
      <w:r w:rsidR="00A53036" w:rsidRPr="008C2D37">
        <w:rPr>
          <w:rStyle w:val="InstructionText"/>
          <w:rFonts w:asciiTheme="minorHAnsi" w:hAnsiTheme="minorHAnsi" w:cs="Arial"/>
          <w:color w:val="auto"/>
        </w:rPr>
        <w:tab/>
      </w:r>
      <w:r w:rsidR="00B5198C" w:rsidRPr="008C2D37">
        <w:rPr>
          <w:rStyle w:val="InstructionText"/>
          <w:rFonts w:asciiTheme="minorHAnsi" w:hAnsiTheme="minorHAnsi" w:cs="Arial"/>
          <w:color w:val="auto"/>
        </w:rPr>
        <w:t>Delivery of EAD awareness</w:t>
      </w:r>
      <w:r w:rsidR="00A14555" w:rsidRPr="008C2D37">
        <w:rPr>
          <w:rStyle w:val="InstructionText"/>
          <w:rFonts w:asciiTheme="minorHAnsi" w:hAnsiTheme="minorHAnsi" w:cs="Arial"/>
          <w:color w:val="auto"/>
        </w:rPr>
        <w:t xml:space="preserve"> sessions</w:t>
      </w:r>
      <w:r w:rsidR="00FE2972" w:rsidRPr="008C2D37">
        <w:rPr>
          <w:rStyle w:val="InstructionText"/>
          <w:rFonts w:asciiTheme="minorHAnsi" w:hAnsiTheme="minorHAnsi" w:cs="Arial"/>
          <w:color w:val="auto"/>
        </w:rPr>
        <w:t xml:space="preserve"> funded by external grants</w:t>
      </w:r>
    </w:p>
    <w:p w14:paraId="34165036" w14:textId="2CA35B99" w:rsidR="00A06F94" w:rsidRPr="008C2D37" w:rsidRDefault="00BD6BA3" w:rsidP="008C2D37">
      <w:pPr>
        <w:pStyle w:val="NormalItalic"/>
        <w:ind w:left="720"/>
        <w:rPr>
          <w:rStyle w:val="InstructionText"/>
          <w:rFonts w:asciiTheme="minorHAnsi" w:hAnsiTheme="minorHAnsi" w:cs="Arial"/>
          <w:color w:val="auto"/>
        </w:rPr>
      </w:pPr>
      <w:r w:rsidRPr="008C2D37">
        <w:rPr>
          <w:rStyle w:val="InstructionText"/>
          <w:rFonts w:asciiTheme="minorHAnsi" w:hAnsiTheme="minorHAnsi" w:cs="Arial"/>
          <w:color w:val="auto"/>
        </w:rPr>
        <w:t>2.4.2.3</w:t>
      </w:r>
      <w:r w:rsidR="00E67E75" w:rsidRPr="008C2D37">
        <w:rPr>
          <w:rStyle w:val="InstructionText"/>
          <w:rFonts w:asciiTheme="minorHAnsi" w:hAnsiTheme="minorHAnsi" w:cs="Arial"/>
          <w:color w:val="auto"/>
        </w:rPr>
        <w:t>.</w:t>
      </w:r>
      <w:r w:rsidRPr="008C2D37">
        <w:rPr>
          <w:rStyle w:val="InstructionText"/>
          <w:rFonts w:asciiTheme="minorHAnsi" w:hAnsiTheme="minorHAnsi" w:cs="Arial"/>
          <w:color w:val="auto"/>
        </w:rPr>
        <w:tab/>
        <w:t>Delivery of online or other training resources funded by external grants.</w:t>
      </w:r>
    </w:p>
    <w:p w14:paraId="570FE475" w14:textId="77777777" w:rsidR="00A06F94" w:rsidRPr="00D42E33" w:rsidRDefault="00A06F94">
      <w:pPr>
        <w:spacing w:after="0"/>
        <w:rPr>
          <w:rStyle w:val="InstructionText"/>
          <w:rFonts w:asciiTheme="minorHAnsi" w:hAnsiTheme="minorHAnsi" w:cs="Arial"/>
          <w:i w:val="0"/>
          <w:iCs/>
          <w:color w:val="auto"/>
          <w:sz w:val="22"/>
          <w:szCs w:val="22"/>
          <w:lang w:eastAsia="en-AU"/>
        </w:rPr>
      </w:pPr>
      <w:r w:rsidRPr="00D42E33">
        <w:rPr>
          <w:rStyle w:val="InstructionText"/>
          <w:rFonts w:asciiTheme="minorHAnsi" w:hAnsiTheme="minorHAnsi" w:cs="Arial"/>
          <w:color w:val="auto"/>
        </w:rPr>
        <w:br w:type="page"/>
      </w:r>
    </w:p>
    <w:p w14:paraId="17BC493A" w14:textId="26A8F6E6" w:rsidR="00B5198C" w:rsidRPr="00A53036" w:rsidRDefault="00A14555" w:rsidP="00A53036">
      <w:pPr>
        <w:pStyle w:val="Heading3"/>
        <w:tabs>
          <w:tab w:val="left" w:pos="851"/>
        </w:tabs>
        <w:rPr>
          <w:rFonts w:asciiTheme="minorHAnsi" w:hAnsiTheme="minorHAnsi"/>
          <w:color w:val="943634" w:themeColor="accent2" w:themeShade="BF"/>
          <w:sz w:val="22"/>
          <w:szCs w:val="22"/>
        </w:rPr>
      </w:pPr>
      <w:bookmarkStart w:id="43" w:name="_Toc422296818"/>
      <w:r w:rsidRPr="00A53036">
        <w:rPr>
          <w:rFonts w:asciiTheme="minorHAnsi" w:hAnsiTheme="minorHAnsi"/>
          <w:color w:val="943634" w:themeColor="accent2" w:themeShade="BF"/>
          <w:sz w:val="22"/>
          <w:szCs w:val="22"/>
        </w:rPr>
        <w:t xml:space="preserve">2.4.3 </w:t>
      </w:r>
      <w:r w:rsidR="009952DD">
        <w:rPr>
          <w:rFonts w:asciiTheme="minorHAnsi" w:hAnsiTheme="minorHAnsi"/>
          <w:color w:val="943634" w:themeColor="accent2" w:themeShade="BF"/>
          <w:sz w:val="22"/>
          <w:szCs w:val="22"/>
        </w:rPr>
        <w:tab/>
      </w:r>
      <w:r w:rsidR="00B5198C" w:rsidRPr="00A53036">
        <w:rPr>
          <w:rFonts w:asciiTheme="minorHAnsi" w:hAnsiTheme="minorHAnsi"/>
          <w:color w:val="943634" w:themeColor="accent2" w:themeShade="BF"/>
          <w:sz w:val="22"/>
          <w:szCs w:val="22"/>
        </w:rPr>
        <w:t>Contribution to exercises</w:t>
      </w:r>
      <w:bookmarkEnd w:id="43"/>
    </w:p>
    <w:p w14:paraId="2D51FF0D" w14:textId="60C67B25" w:rsidR="00E1272B" w:rsidRPr="00E3623A" w:rsidRDefault="009952DD" w:rsidP="00A06F94">
      <w:pPr>
        <w:pStyle w:val="NormalItalic"/>
        <w:keepNext/>
        <w:rPr>
          <w:rStyle w:val="InstructionText"/>
          <w:rFonts w:asciiTheme="minorHAnsi" w:hAnsiTheme="minorHAnsi" w:cs="Arial"/>
          <w:color w:val="auto"/>
        </w:rPr>
      </w:pPr>
      <w:r w:rsidRPr="00E3623A">
        <w:rPr>
          <w:rStyle w:val="InstructionText"/>
          <w:rFonts w:asciiTheme="minorHAnsi" w:hAnsiTheme="minorHAnsi" w:cs="Arial"/>
          <w:color w:val="auto"/>
        </w:rPr>
        <w:t xml:space="preserve">From time to time, Animal Health Australia contributes to the development of national exercises and </w:t>
      </w:r>
      <w:r w:rsidR="00E8083A" w:rsidRPr="00E3623A">
        <w:rPr>
          <w:rStyle w:val="InstructionText"/>
          <w:rFonts w:asciiTheme="minorHAnsi" w:hAnsiTheme="minorHAnsi" w:cs="Arial"/>
          <w:color w:val="auto"/>
        </w:rPr>
        <w:t xml:space="preserve">to </w:t>
      </w:r>
      <w:r w:rsidRPr="00E3623A">
        <w:rPr>
          <w:rStyle w:val="InstructionText"/>
          <w:rFonts w:asciiTheme="minorHAnsi" w:hAnsiTheme="minorHAnsi" w:cs="Arial"/>
          <w:color w:val="auto"/>
        </w:rPr>
        <w:t>exercises for individual member organisations or groups of members. Contributions to exercises are outside the scope of this business plan.</w:t>
      </w:r>
    </w:p>
    <w:p w14:paraId="3DB26C6A" w14:textId="77777777" w:rsidR="00666216" w:rsidRPr="00E3623A" w:rsidRDefault="00666216" w:rsidP="002042BA">
      <w:pPr>
        <w:pStyle w:val="StyleHeading211pt"/>
        <w:rPr>
          <w:rFonts w:asciiTheme="minorHAnsi" w:hAnsiTheme="minorHAnsi"/>
        </w:rPr>
      </w:pPr>
      <w:bookmarkStart w:id="44" w:name="_Toc243043351"/>
      <w:bookmarkStart w:id="45" w:name="_Toc422296819"/>
      <w:r w:rsidRPr="00E3623A">
        <w:rPr>
          <w:rFonts w:asciiTheme="minorHAnsi" w:hAnsiTheme="minorHAnsi"/>
        </w:rPr>
        <w:t>2.5</w:t>
      </w:r>
      <w:r w:rsidRPr="00E3623A">
        <w:rPr>
          <w:rFonts w:asciiTheme="minorHAnsi" w:hAnsiTheme="minorHAnsi"/>
        </w:rPr>
        <w:tab/>
        <w:t>Pro</w:t>
      </w:r>
      <w:r w:rsidR="00A36234" w:rsidRPr="00E3623A">
        <w:rPr>
          <w:rFonts w:asciiTheme="minorHAnsi" w:hAnsiTheme="minorHAnsi"/>
        </w:rPr>
        <w:t>ject</w:t>
      </w:r>
      <w:r w:rsidRPr="00E3623A">
        <w:rPr>
          <w:rFonts w:asciiTheme="minorHAnsi" w:hAnsiTheme="minorHAnsi"/>
        </w:rPr>
        <w:t xml:space="preserve"> Development Plan</w:t>
      </w:r>
      <w:bookmarkEnd w:id="44"/>
      <w:bookmarkEnd w:id="45"/>
    </w:p>
    <w:p w14:paraId="00F5FE6C" w14:textId="74DDA72D" w:rsidR="00980959" w:rsidRPr="00E3623A" w:rsidRDefault="00E05E9F" w:rsidP="00980959">
      <w:pPr>
        <w:rPr>
          <w:rFonts w:asciiTheme="minorHAnsi" w:hAnsiTheme="minorHAnsi" w:cs="Arial"/>
          <w:sz w:val="22"/>
          <w:szCs w:val="22"/>
        </w:rPr>
      </w:pPr>
      <w:r w:rsidRPr="00E3623A">
        <w:rPr>
          <w:rFonts w:asciiTheme="minorHAnsi" w:hAnsiTheme="minorHAnsi" w:cs="Arial"/>
          <w:i/>
          <w:sz w:val="22"/>
          <w:szCs w:val="22"/>
        </w:rPr>
        <w:t>EAD t</w:t>
      </w:r>
      <w:r w:rsidR="007A6871" w:rsidRPr="00E3623A">
        <w:rPr>
          <w:rFonts w:asciiTheme="minorHAnsi" w:hAnsiTheme="minorHAnsi" w:cs="Arial"/>
          <w:i/>
          <w:sz w:val="22"/>
          <w:szCs w:val="22"/>
        </w:rPr>
        <w:t xml:space="preserve">raining </w:t>
      </w:r>
      <w:r w:rsidR="00881518" w:rsidRPr="00E3623A">
        <w:rPr>
          <w:rFonts w:asciiTheme="minorHAnsi" w:hAnsiTheme="minorHAnsi" w:cs="Arial"/>
          <w:sz w:val="22"/>
          <w:szCs w:val="22"/>
        </w:rPr>
        <w:t xml:space="preserve">is an ongoing project. </w:t>
      </w:r>
      <w:r w:rsidR="002C2527" w:rsidRPr="00E3623A">
        <w:rPr>
          <w:rFonts w:asciiTheme="minorHAnsi" w:hAnsiTheme="minorHAnsi" w:cs="Arial"/>
          <w:sz w:val="22"/>
          <w:szCs w:val="22"/>
        </w:rPr>
        <w:t>Table</w:t>
      </w:r>
      <w:r w:rsidR="003E5E83" w:rsidRPr="00E3623A">
        <w:rPr>
          <w:rFonts w:asciiTheme="minorHAnsi" w:hAnsiTheme="minorHAnsi" w:cs="Arial"/>
          <w:sz w:val="22"/>
          <w:szCs w:val="22"/>
        </w:rPr>
        <w:t xml:space="preserve"> </w:t>
      </w:r>
      <w:r w:rsidR="002C2527" w:rsidRPr="00E3623A">
        <w:rPr>
          <w:rFonts w:asciiTheme="minorHAnsi" w:hAnsiTheme="minorHAnsi" w:cs="Arial"/>
          <w:sz w:val="22"/>
          <w:szCs w:val="22"/>
        </w:rPr>
        <w:t>2</w:t>
      </w:r>
      <w:r w:rsidR="003E5E83" w:rsidRPr="00E3623A">
        <w:rPr>
          <w:rFonts w:asciiTheme="minorHAnsi" w:hAnsiTheme="minorHAnsi" w:cs="Arial"/>
          <w:sz w:val="22"/>
          <w:szCs w:val="22"/>
        </w:rPr>
        <w:t xml:space="preserve"> </w:t>
      </w:r>
      <w:r w:rsidR="002C2527" w:rsidRPr="00E3623A">
        <w:rPr>
          <w:rFonts w:asciiTheme="minorHAnsi" w:hAnsiTheme="minorHAnsi" w:cs="Arial"/>
          <w:sz w:val="22"/>
          <w:szCs w:val="22"/>
        </w:rPr>
        <w:t>list</w:t>
      </w:r>
      <w:r w:rsidR="00483C7B" w:rsidRPr="00E3623A">
        <w:rPr>
          <w:rFonts w:asciiTheme="minorHAnsi" w:hAnsiTheme="minorHAnsi" w:cs="Arial"/>
          <w:sz w:val="22"/>
          <w:szCs w:val="22"/>
        </w:rPr>
        <w:t>s</w:t>
      </w:r>
      <w:r w:rsidR="002C2527" w:rsidRPr="00E3623A">
        <w:rPr>
          <w:rFonts w:asciiTheme="minorHAnsi" w:hAnsiTheme="minorHAnsi" w:cs="Arial"/>
          <w:sz w:val="22"/>
          <w:szCs w:val="22"/>
        </w:rPr>
        <w:t xml:space="preserve"> the scheduled dates for this project. </w:t>
      </w:r>
      <w:r w:rsidR="00483C7B" w:rsidRPr="00E3623A">
        <w:rPr>
          <w:rFonts w:asciiTheme="minorHAnsi" w:hAnsiTheme="minorHAnsi" w:cs="Arial"/>
          <w:sz w:val="22"/>
          <w:szCs w:val="22"/>
        </w:rPr>
        <w:t>I</w:t>
      </w:r>
      <w:r w:rsidR="002C2527" w:rsidRPr="00E3623A">
        <w:rPr>
          <w:rFonts w:asciiTheme="minorHAnsi" w:hAnsiTheme="minorHAnsi" w:cs="Arial"/>
          <w:sz w:val="22"/>
          <w:szCs w:val="22"/>
        </w:rPr>
        <w:t xml:space="preserve">tems </w:t>
      </w:r>
      <w:r w:rsidR="00747AFE" w:rsidRPr="00E3623A">
        <w:rPr>
          <w:rFonts w:asciiTheme="minorHAnsi" w:hAnsiTheme="minorHAnsi" w:cs="Arial"/>
          <w:sz w:val="22"/>
          <w:szCs w:val="22"/>
        </w:rPr>
        <w:t>1-6</w:t>
      </w:r>
      <w:r w:rsidR="002C2527" w:rsidRPr="00E3623A">
        <w:rPr>
          <w:rFonts w:asciiTheme="minorHAnsi" w:hAnsiTheme="minorHAnsi" w:cs="Arial"/>
          <w:sz w:val="22"/>
          <w:szCs w:val="22"/>
        </w:rPr>
        <w:t xml:space="preserve"> to be repeated annually, with appropriate date changes. </w:t>
      </w:r>
    </w:p>
    <w:p w14:paraId="782E1586" w14:textId="5CE7A35A" w:rsidR="009E649C" w:rsidRPr="00A53036" w:rsidRDefault="009E649C" w:rsidP="009E649C">
      <w:pPr>
        <w:pStyle w:val="TableHeading0"/>
        <w:keepNext w:val="0"/>
        <w:keepLines w:val="0"/>
        <w:widowControl w:val="0"/>
        <w:rPr>
          <w:rFonts w:asciiTheme="minorHAnsi" w:hAnsiTheme="minorHAnsi" w:cs="Arial"/>
          <w:color w:val="943634" w:themeColor="accent2" w:themeShade="BF"/>
        </w:rPr>
      </w:pPr>
      <w:r w:rsidRPr="00E3623A">
        <w:rPr>
          <w:rFonts w:asciiTheme="minorHAnsi" w:hAnsiTheme="minorHAnsi" w:cs="Arial"/>
          <w:color w:val="943634" w:themeColor="accent2" w:themeShade="BF"/>
        </w:rPr>
        <w:t>Table 2: Development schedule for business plan</w:t>
      </w:r>
      <w:r w:rsidR="003E5E83" w:rsidRPr="00A53036">
        <w:rPr>
          <w:rFonts w:asciiTheme="minorHAnsi" w:hAnsiTheme="minorHAnsi" w:cs="Arial"/>
          <w:color w:val="943634" w:themeColor="accent2" w:themeShade="BF"/>
        </w:rPr>
        <w:t xml:space="preserve"> </w:t>
      </w:r>
    </w:p>
    <w:p w14:paraId="37C92E11" w14:textId="77777777" w:rsidR="009E649C" w:rsidRPr="00D42E33" w:rsidRDefault="009E649C" w:rsidP="009E649C">
      <w:pPr>
        <w:spacing w:after="0"/>
        <w:rPr>
          <w:rFonts w:asciiTheme="minorHAnsi" w:hAnsiTheme="minorHAnsi"/>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2"/>
        <w:gridCol w:w="5225"/>
        <w:gridCol w:w="2384"/>
        <w:gridCol w:w="1301"/>
      </w:tblGrid>
      <w:tr w:rsidR="003E5E83" w:rsidRPr="00D42E33" w14:paraId="0FEB5AC2" w14:textId="77777777" w:rsidTr="009647C1">
        <w:trPr>
          <w:tblHeader/>
        </w:trPr>
        <w:tc>
          <w:tcPr>
            <w:tcW w:w="0" w:type="auto"/>
            <w:tcBorders>
              <w:top w:val="single" w:sz="12" w:space="0" w:color="auto"/>
              <w:left w:val="single" w:sz="4" w:space="0" w:color="auto"/>
              <w:bottom w:val="single" w:sz="12" w:space="0" w:color="auto"/>
              <w:right w:val="single" w:sz="6" w:space="0" w:color="auto"/>
            </w:tcBorders>
            <w:shd w:val="clear" w:color="auto" w:fill="D9D9D9"/>
            <w:hideMark/>
          </w:tcPr>
          <w:p w14:paraId="5DBD623F" w14:textId="77777777" w:rsidR="003E5E83" w:rsidRPr="00A53036" w:rsidRDefault="003E5E83" w:rsidP="009647C1">
            <w:pPr>
              <w:pStyle w:val="TableRowHeading"/>
              <w:jc w:val="center"/>
              <w:rPr>
                <w:rFonts w:asciiTheme="minorHAnsi" w:hAnsiTheme="minorHAnsi"/>
                <w:color w:val="943634" w:themeColor="accent2" w:themeShade="BF"/>
                <w:sz w:val="22"/>
              </w:rPr>
            </w:pPr>
            <w:r w:rsidRPr="00A53036">
              <w:rPr>
                <w:rFonts w:asciiTheme="minorHAnsi" w:hAnsiTheme="minorHAnsi"/>
                <w:color w:val="943634" w:themeColor="accent2" w:themeShade="BF"/>
                <w:sz w:val="22"/>
              </w:rPr>
              <w:t>Id</w:t>
            </w:r>
          </w:p>
        </w:tc>
        <w:tc>
          <w:tcPr>
            <w:tcW w:w="5225" w:type="dxa"/>
            <w:tcBorders>
              <w:top w:val="single" w:sz="12" w:space="0" w:color="auto"/>
              <w:left w:val="single" w:sz="6" w:space="0" w:color="auto"/>
              <w:bottom w:val="single" w:sz="12" w:space="0" w:color="auto"/>
              <w:right w:val="single" w:sz="6" w:space="0" w:color="auto"/>
            </w:tcBorders>
            <w:shd w:val="clear" w:color="auto" w:fill="D9D9D9"/>
            <w:hideMark/>
          </w:tcPr>
          <w:p w14:paraId="456EED6B" w14:textId="77777777" w:rsidR="003E5E83" w:rsidRPr="00A53036" w:rsidRDefault="003E5E83" w:rsidP="009647C1">
            <w:pPr>
              <w:pStyle w:val="TableRowHeading"/>
              <w:jc w:val="center"/>
              <w:rPr>
                <w:rFonts w:asciiTheme="minorHAnsi" w:hAnsiTheme="minorHAnsi"/>
                <w:color w:val="943634" w:themeColor="accent2" w:themeShade="BF"/>
                <w:sz w:val="22"/>
              </w:rPr>
            </w:pPr>
            <w:r w:rsidRPr="00A53036">
              <w:rPr>
                <w:rFonts w:asciiTheme="minorHAnsi" w:hAnsiTheme="minorHAnsi"/>
                <w:color w:val="943634" w:themeColor="accent2" w:themeShade="BF"/>
                <w:sz w:val="22"/>
              </w:rPr>
              <w:t>Activities to be undertaken by Animal Health Australia</w:t>
            </w:r>
          </w:p>
        </w:tc>
        <w:tc>
          <w:tcPr>
            <w:tcW w:w="2384" w:type="dxa"/>
            <w:tcBorders>
              <w:top w:val="single" w:sz="12" w:space="0" w:color="auto"/>
              <w:left w:val="single" w:sz="6" w:space="0" w:color="auto"/>
              <w:bottom w:val="single" w:sz="12" w:space="0" w:color="auto"/>
              <w:right w:val="single" w:sz="6" w:space="0" w:color="auto"/>
            </w:tcBorders>
            <w:shd w:val="clear" w:color="auto" w:fill="D9D9D9"/>
            <w:hideMark/>
          </w:tcPr>
          <w:p w14:paraId="4B96F63D" w14:textId="77777777" w:rsidR="003E5E83" w:rsidRPr="00A53036" w:rsidRDefault="003E5E83" w:rsidP="009647C1">
            <w:pPr>
              <w:pStyle w:val="TableRowHeading"/>
              <w:jc w:val="center"/>
              <w:rPr>
                <w:rFonts w:asciiTheme="minorHAnsi" w:hAnsiTheme="minorHAnsi"/>
                <w:color w:val="943634" w:themeColor="accent2" w:themeShade="BF"/>
                <w:sz w:val="22"/>
              </w:rPr>
            </w:pPr>
            <w:r w:rsidRPr="00A53036">
              <w:rPr>
                <w:rFonts w:asciiTheme="minorHAnsi" w:hAnsiTheme="minorHAnsi"/>
                <w:color w:val="943634" w:themeColor="accent2" w:themeShade="BF"/>
                <w:sz w:val="22"/>
              </w:rPr>
              <w:t xml:space="preserve">Scheduled dates </w:t>
            </w:r>
          </w:p>
        </w:tc>
        <w:tc>
          <w:tcPr>
            <w:tcW w:w="1301" w:type="dxa"/>
            <w:tcBorders>
              <w:top w:val="single" w:sz="12" w:space="0" w:color="auto"/>
              <w:left w:val="single" w:sz="6" w:space="0" w:color="auto"/>
              <w:bottom w:val="single" w:sz="12" w:space="0" w:color="auto"/>
              <w:right w:val="single" w:sz="4" w:space="0" w:color="auto"/>
            </w:tcBorders>
            <w:shd w:val="clear" w:color="auto" w:fill="D9D9D9"/>
            <w:hideMark/>
          </w:tcPr>
          <w:p w14:paraId="7971703A" w14:textId="77777777" w:rsidR="003E5E83" w:rsidRPr="00A53036" w:rsidRDefault="003E5E83" w:rsidP="003E5E83">
            <w:pPr>
              <w:pStyle w:val="TableRowHeading"/>
              <w:jc w:val="center"/>
              <w:rPr>
                <w:rFonts w:asciiTheme="minorHAnsi" w:hAnsiTheme="minorHAnsi"/>
                <w:color w:val="943634" w:themeColor="accent2" w:themeShade="BF"/>
                <w:sz w:val="22"/>
              </w:rPr>
            </w:pPr>
            <w:r w:rsidRPr="00A53036">
              <w:rPr>
                <w:rFonts w:asciiTheme="minorHAnsi" w:hAnsiTheme="minorHAnsi"/>
                <w:color w:val="943634" w:themeColor="accent2" w:themeShade="BF"/>
                <w:sz w:val="22"/>
              </w:rPr>
              <w:t xml:space="preserve">Status </w:t>
            </w:r>
          </w:p>
        </w:tc>
      </w:tr>
      <w:tr w:rsidR="003E5E83" w:rsidRPr="00D42E33" w14:paraId="3E87ADF3" w14:textId="77777777" w:rsidTr="009647C1">
        <w:tc>
          <w:tcPr>
            <w:tcW w:w="0" w:type="auto"/>
            <w:tcBorders>
              <w:top w:val="single" w:sz="6" w:space="0" w:color="auto"/>
              <w:left w:val="single" w:sz="4" w:space="0" w:color="auto"/>
              <w:bottom w:val="single" w:sz="6" w:space="0" w:color="auto"/>
              <w:right w:val="single" w:sz="6" w:space="0" w:color="auto"/>
            </w:tcBorders>
          </w:tcPr>
          <w:p w14:paraId="5305775A" w14:textId="77777777" w:rsidR="003E5E83" w:rsidRPr="00D42E33" w:rsidRDefault="00A53036" w:rsidP="00A53036">
            <w:pPr>
              <w:pStyle w:val="TableText"/>
              <w:rPr>
                <w:rFonts w:asciiTheme="minorHAnsi" w:hAnsiTheme="minorHAnsi"/>
                <w:iCs/>
                <w:sz w:val="22"/>
              </w:rPr>
            </w:pPr>
            <w:r>
              <w:rPr>
                <w:rFonts w:asciiTheme="minorHAnsi" w:hAnsiTheme="minorHAnsi"/>
                <w:iCs/>
                <w:sz w:val="22"/>
              </w:rPr>
              <w:t>1.</w:t>
            </w:r>
          </w:p>
        </w:tc>
        <w:tc>
          <w:tcPr>
            <w:tcW w:w="5225" w:type="dxa"/>
            <w:tcBorders>
              <w:top w:val="single" w:sz="6" w:space="0" w:color="auto"/>
              <w:left w:val="single" w:sz="6" w:space="0" w:color="auto"/>
              <w:bottom w:val="single" w:sz="6" w:space="0" w:color="auto"/>
              <w:right w:val="single" w:sz="6" w:space="0" w:color="auto"/>
            </w:tcBorders>
            <w:hideMark/>
          </w:tcPr>
          <w:p w14:paraId="13C09E5A" w14:textId="77777777" w:rsidR="003E5E83" w:rsidRPr="00D42E33" w:rsidRDefault="003E5E83" w:rsidP="003E5E83">
            <w:pPr>
              <w:pStyle w:val="TableText"/>
              <w:rPr>
                <w:rFonts w:asciiTheme="minorHAnsi" w:hAnsiTheme="minorHAnsi"/>
                <w:sz w:val="22"/>
              </w:rPr>
            </w:pPr>
            <w:r w:rsidRPr="00D42E33">
              <w:rPr>
                <w:rFonts w:asciiTheme="minorHAnsi" w:hAnsiTheme="minorHAnsi"/>
                <w:sz w:val="22"/>
              </w:rPr>
              <w:t xml:space="preserve">Drafting of business plan 2015/16-2017/18 Version 1.A including updated rolling three-year work plan </w:t>
            </w:r>
          </w:p>
        </w:tc>
        <w:tc>
          <w:tcPr>
            <w:tcW w:w="2384" w:type="dxa"/>
            <w:tcBorders>
              <w:top w:val="single" w:sz="6" w:space="0" w:color="auto"/>
              <w:left w:val="single" w:sz="6" w:space="0" w:color="auto"/>
              <w:bottom w:val="single" w:sz="6" w:space="0" w:color="auto"/>
              <w:right w:val="single" w:sz="6" w:space="0" w:color="auto"/>
            </w:tcBorders>
            <w:hideMark/>
          </w:tcPr>
          <w:p w14:paraId="5F879053" w14:textId="402D4017" w:rsidR="003E5E83" w:rsidRPr="00D42E33" w:rsidRDefault="003E5E83" w:rsidP="009647C1">
            <w:pPr>
              <w:pStyle w:val="TableText"/>
              <w:jc w:val="center"/>
              <w:rPr>
                <w:rStyle w:val="InstructionText"/>
                <w:rFonts w:asciiTheme="minorHAnsi" w:hAnsiTheme="minorHAnsi"/>
                <w:i w:val="0"/>
                <w:color w:val="auto"/>
              </w:rPr>
            </w:pPr>
            <w:r w:rsidRPr="00D42E33">
              <w:rPr>
                <w:rStyle w:val="InstructionText"/>
                <w:rFonts w:asciiTheme="minorHAnsi" w:hAnsiTheme="minorHAnsi"/>
                <w:i w:val="0"/>
                <w:color w:val="auto"/>
                <w:sz w:val="22"/>
              </w:rPr>
              <w:t>September 2014</w:t>
            </w:r>
          </w:p>
        </w:tc>
        <w:tc>
          <w:tcPr>
            <w:tcW w:w="1301" w:type="dxa"/>
            <w:tcBorders>
              <w:top w:val="single" w:sz="6" w:space="0" w:color="auto"/>
              <w:left w:val="single" w:sz="6" w:space="0" w:color="auto"/>
              <w:bottom w:val="single" w:sz="6" w:space="0" w:color="auto"/>
              <w:right w:val="single" w:sz="4" w:space="0" w:color="auto"/>
            </w:tcBorders>
            <w:hideMark/>
          </w:tcPr>
          <w:p w14:paraId="6EB8B1BE" w14:textId="4A1D7AFF" w:rsidR="003E5E83" w:rsidRPr="000F22B6" w:rsidRDefault="000F22B6" w:rsidP="009647C1">
            <w:pPr>
              <w:pStyle w:val="TableText"/>
              <w:jc w:val="center"/>
              <w:rPr>
                <w:rStyle w:val="InstructionText"/>
                <w:rFonts w:asciiTheme="minorHAnsi" w:hAnsiTheme="minorHAnsi"/>
                <w:i w:val="0"/>
                <w:color w:val="auto"/>
                <w:sz w:val="22"/>
              </w:rPr>
            </w:pPr>
            <w:r w:rsidRPr="000F22B6">
              <w:rPr>
                <w:rStyle w:val="InstructionText"/>
                <w:rFonts w:asciiTheme="minorHAnsi" w:hAnsiTheme="minorHAnsi"/>
                <w:i w:val="0"/>
                <w:color w:val="auto"/>
                <w:sz w:val="22"/>
              </w:rPr>
              <w:t>Complete</w:t>
            </w:r>
          </w:p>
        </w:tc>
      </w:tr>
      <w:tr w:rsidR="003E5E83" w:rsidRPr="00D42E33" w14:paraId="2DCE0E51" w14:textId="77777777" w:rsidTr="009647C1">
        <w:tc>
          <w:tcPr>
            <w:tcW w:w="0" w:type="auto"/>
            <w:tcBorders>
              <w:top w:val="single" w:sz="6" w:space="0" w:color="auto"/>
              <w:left w:val="single" w:sz="4" w:space="0" w:color="auto"/>
              <w:bottom w:val="single" w:sz="6" w:space="0" w:color="auto"/>
              <w:right w:val="single" w:sz="6" w:space="0" w:color="auto"/>
            </w:tcBorders>
          </w:tcPr>
          <w:p w14:paraId="76291AB7" w14:textId="77777777" w:rsidR="003E5E83" w:rsidRPr="00D42E33" w:rsidRDefault="00074B08" w:rsidP="00A53036">
            <w:pPr>
              <w:pStyle w:val="TableText"/>
              <w:rPr>
                <w:rFonts w:asciiTheme="minorHAnsi" w:hAnsiTheme="minorHAnsi"/>
                <w:iCs/>
                <w:sz w:val="22"/>
              </w:rPr>
            </w:pPr>
            <w:r>
              <w:rPr>
                <w:rFonts w:asciiTheme="minorHAnsi" w:hAnsiTheme="minorHAnsi"/>
                <w:iCs/>
                <w:sz w:val="22"/>
              </w:rPr>
              <w:t>2</w:t>
            </w:r>
            <w:r w:rsidR="00A53036">
              <w:rPr>
                <w:rFonts w:asciiTheme="minorHAnsi" w:hAnsiTheme="minorHAnsi"/>
                <w:iCs/>
                <w:sz w:val="22"/>
              </w:rPr>
              <w:t>.</w:t>
            </w:r>
          </w:p>
        </w:tc>
        <w:tc>
          <w:tcPr>
            <w:tcW w:w="5225" w:type="dxa"/>
            <w:tcBorders>
              <w:top w:val="single" w:sz="6" w:space="0" w:color="auto"/>
              <w:left w:val="single" w:sz="6" w:space="0" w:color="auto"/>
              <w:bottom w:val="single" w:sz="6" w:space="0" w:color="auto"/>
              <w:right w:val="single" w:sz="6" w:space="0" w:color="auto"/>
            </w:tcBorders>
            <w:hideMark/>
          </w:tcPr>
          <w:p w14:paraId="21F2DDB6" w14:textId="0D2F8DE1" w:rsidR="003E5E83" w:rsidRPr="00D42E33" w:rsidRDefault="003E5E83" w:rsidP="009647C1">
            <w:pPr>
              <w:pStyle w:val="TableText"/>
              <w:rPr>
                <w:rFonts w:asciiTheme="minorHAnsi" w:hAnsiTheme="minorHAnsi"/>
                <w:sz w:val="22"/>
              </w:rPr>
            </w:pPr>
            <w:r w:rsidRPr="00D42E33">
              <w:rPr>
                <w:rFonts w:asciiTheme="minorHAnsi" w:hAnsiTheme="minorHAnsi"/>
                <w:sz w:val="22"/>
              </w:rPr>
              <w:t>Presentation of draft updated rolling three</w:t>
            </w:r>
            <w:r w:rsidR="00483C7B">
              <w:rPr>
                <w:rFonts w:asciiTheme="minorHAnsi" w:hAnsiTheme="minorHAnsi"/>
                <w:sz w:val="22"/>
              </w:rPr>
              <w:t xml:space="preserve">-year work plan 2015/16-2017/18 </w:t>
            </w:r>
            <w:r w:rsidRPr="00D42E33">
              <w:rPr>
                <w:rFonts w:asciiTheme="minorHAnsi" w:hAnsiTheme="minorHAnsi"/>
                <w:sz w:val="22"/>
              </w:rPr>
              <w:t>to National Animal Health Training Steering Committee, Industry Forum and Animal Health Committee for comment</w:t>
            </w:r>
          </w:p>
        </w:tc>
        <w:tc>
          <w:tcPr>
            <w:tcW w:w="2384" w:type="dxa"/>
            <w:tcBorders>
              <w:top w:val="single" w:sz="6" w:space="0" w:color="auto"/>
              <w:left w:val="single" w:sz="6" w:space="0" w:color="auto"/>
              <w:bottom w:val="single" w:sz="6" w:space="0" w:color="auto"/>
              <w:right w:val="single" w:sz="6" w:space="0" w:color="auto"/>
            </w:tcBorders>
            <w:hideMark/>
          </w:tcPr>
          <w:p w14:paraId="7D305313" w14:textId="4F54B94C" w:rsidR="003E5E83" w:rsidRPr="00D42E33" w:rsidRDefault="003E5E83" w:rsidP="00483C7B">
            <w:pPr>
              <w:pStyle w:val="TableText"/>
              <w:jc w:val="center"/>
              <w:rPr>
                <w:rStyle w:val="InstructionText"/>
                <w:rFonts w:asciiTheme="minorHAnsi" w:hAnsiTheme="minorHAnsi"/>
                <w:i w:val="0"/>
                <w:color w:val="auto"/>
              </w:rPr>
            </w:pPr>
            <w:r w:rsidRPr="00D42E33">
              <w:rPr>
                <w:rStyle w:val="InstructionText"/>
                <w:rFonts w:asciiTheme="minorHAnsi" w:hAnsiTheme="minorHAnsi"/>
                <w:i w:val="0"/>
                <w:color w:val="auto"/>
                <w:sz w:val="22"/>
              </w:rPr>
              <w:t xml:space="preserve">October 2014 </w:t>
            </w:r>
          </w:p>
        </w:tc>
        <w:tc>
          <w:tcPr>
            <w:tcW w:w="1301" w:type="dxa"/>
            <w:tcBorders>
              <w:top w:val="single" w:sz="6" w:space="0" w:color="auto"/>
              <w:left w:val="single" w:sz="6" w:space="0" w:color="auto"/>
              <w:bottom w:val="single" w:sz="6" w:space="0" w:color="auto"/>
              <w:right w:val="single" w:sz="4" w:space="0" w:color="auto"/>
            </w:tcBorders>
            <w:hideMark/>
          </w:tcPr>
          <w:p w14:paraId="41EFF670" w14:textId="719763C2" w:rsidR="003E5E83" w:rsidRPr="000F22B6" w:rsidRDefault="000F22B6" w:rsidP="009647C1">
            <w:pPr>
              <w:pStyle w:val="TableText"/>
              <w:jc w:val="center"/>
              <w:rPr>
                <w:rStyle w:val="InstructionText"/>
                <w:rFonts w:asciiTheme="minorHAnsi" w:hAnsiTheme="minorHAnsi"/>
                <w:i w:val="0"/>
                <w:color w:val="auto"/>
                <w:sz w:val="22"/>
              </w:rPr>
            </w:pPr>
            <w:r w:rsidRPr="000F22B6">
              <w:rPr>
                <w:rStyle w:val="InstructionText"/>
                <w:rFonts w:asciiTheme="minorHAnsi" w:hAnsiTheme="minorHAnsi"/>
                <w:i w:val="0"/>
                <w:color w:val="auto"/>
                <w:sz w:val="22"/>
              </w:rPr>
              <w:t>Complete</w:t>
            </w:r>
          </w:p>
        </w:tc>
      </w:tr>
      <w:tr w:rsidR="003E5E83" w:rsidRPr="00D42E33" w14:paraId="39B7ACC5" w14:textId="77777777" w:rsidTr="009647C1">
        <w:tc>
          <w:tcPr>
            <w:tcW w:w="0" w:type="auto"/>
            <w:tcBorders>
              <w:top w:val="single" w:sz="6" w:space="0" w:color="auto"/>
              <w:left w:val="single" w:sz="4" w:space="0" w:color="auto"/>
              <w:bottom w:val="single" w:sz="6" w:space="0" w:color="auto"/>
              <w:right w:val="single" w:sz="6" w:space="0" w:color="auto"/>
            </w:tcBorders>
          </w:tcPr>
          <w:p w14:paraId="5507F4EB" w14:textId="77777777" w:rsidR="003E5E83" w:rsidRPr="00D42E33" w:rsidRDefault="00074B08" w:rsidP="00A53036">
            <w:pPr>
              <w:pStyle w:val="TableText"/>
              <w:rPr>
                <w:rFonts w:asciiTheme="minorHAnsi" w:hAnsiTheme="minorHAnsi"/>
                <w:iCs/>
                <w:sz w:val="22"/>
              </w:rPr>
            </w:pPr>
            <w:r>
              <w:rPr>
                <w:rFonts w:asciiTheme="minorHAnsi" w:hAnsiTheme="minorHAnsi"/>
                <w:iCs/>
                <w:sz w:val="22"/>
              </w:rPr>
              <w:t>3</w:t>
            </w:r>
            <w:r w:rsidR="00A53036">
              <w:rPr>
                <w:rFonts w:asciiTheme="minorHAnsi" w:hAnsiTheme="minorHAnsi"/>
                <w:iCs/>
                <w:sz w:val="22"/>
              </w:rPr>
              <w:t>.</w:t>
            </w:r>
          </w:p>
        </w:tc>
        <w:tc>
          <w:tcPr>
            <w:tcW w:w="5225" w:type="dxa"/>
            <w:tcBorders>
              <w:top w:val="single" w:sz="6" w:space="0" w:color="auto"/>
              <w:left w:val="single" w:sz="6" w:space="0" w:color="auto"/>
              <w:bottom w:val="single" w:sz="6" w:space="0" w:color="auto"/>
              <w:right w:val="single" w:sz="6" w:space="0" w:color="auto"/>
            </w:tcBorders>
            <w:hideMark/>
          </w:tcPr>
          <w:p w14:paraId="2D4BBDC1" w14:textId="77777777" w:rsidR="003E5E83" w:rsidRPr="00D42E33" w:rsidRDefault="003E5E83" w:rsidP="003E5E83">
            <w:pPr>
              <w:pStyle w:val="TableText"/>
              <w:rPr>
                <w:rFonts w:asciiTheme="minorHAnsi" w:hAnsiTheme="minorHAnsi"/>
                <w:sz w:val="22"/>
              </w:rPr>
            </w:pPr>
            <w:r w:rsidRPr="00D42E33">
              <w:rPr>
                <w:rFonts w:asciiTheme="minorHAnsi" w:hAnsiTheme="minorHAnsi"/>
                <w:sz w:val="22"/>
              </w:rPr>
              <w:t>Revision of draft plan (becomes Version 1.B)</w:t>
            </w:r>
          </w:p>
        </w:tc>
        <w:tc>
          <w:tcPr>
            <w:tcW w:w="2384" w:type="dxa"/>
            <w:tcBorders>
              <w:top w:val="single" w:sz="6" w:space="0" w:color="auto"/>
              <w:left w:val="single" w:sz="6" w:space="0" w:color="auto"/>
              <w:bottom w:val="single" w:sz="6" w:space="0" w:color="auto"/>
              <w:right w:val="single" w:sz="6" w:space="0" w:color="auto"/>
            </w:tcBorders>
            <w:hideMark/>
          </w:tcPr>
          <w:p w14:paraId="4DBB5B8C" w14:textId="77777777" w:rsidR="003E5E83" w:rsidRPr="00D42E33" w:rsidRDefault="003E5E83" w:rsidP="009647C1">
            <w:pPr>
              <w:pStyle w:val="TableText"/>
              <w:jc w:val="center"/>
              <w:rPr>
                <w:rStyle w:val="InstructionText"/>
                <w:rFonts w:asciiTheme="minorHAnsi" w:hAnsiTheme="minorHAnsi"/>
                <w:i w:val="0"/>
                <w:color w:val="auto"/>
              </w:rPr>
            </w:pPr>
            <w:r w:rsidRPr="00D42E33">
              <w:rPr>
                <w:rStyle w:val="InstructionText"/>
                <w:rFonts w:asciiTheme="minorHAnsi" w:hAnsiTheme="minorHAnsi"/>
                <w:i w:val="0"/>
                <w:color w:val="auto"/>
                <w:sz w:val="22"/>
              </w:rPr>
              <w:t>Late October to early November 2014</w:t>
            </w:r>
          </w:p>
        </w:tc>
        <w:tc>
          <w:tcPr>
            <w:tcW w:w="1301" w:type="dxa"/>
            <w:tcBorders>
              <w:top w:val="single" w:sz="6" w:space="0" w:color="auto"/>
              <w:left w:val="single" w:sz="6" w:space="0" w:color="auto"/>
              <w:bottom w:val="single" w:sz="6" w:space="0" w:color="auto"/>
              <w:right w:val="single" w:sz="4" w:space="0" w:color="auto"/>
            </w:tcBorders>
            <w:hideMark/>
          </w:tcPr>
          <w:p w14:paraId="27B3D9CF" w14:textId="5CAB4173" w:rsidR="003E5E83" w:rsidRPr="000F22B6" w:rsidRDefault="000F22B6" w:rsidP="009647C1">
            <w:pPr>
              <w:pStyle w:val="TableText"/>
              <w:jc w:val="center"/>
              <w:rPr>
                <w:rStyle w:val="InstructionText"/>
                <w:rFonts w:asciiTheme="minorHAnsi" w:hAnsiTheme="minorHAnsi"/>
                <w:i w:val="0"/>
                <w:color w:val="auto"/>
                <w:sz w:val="22"/>
              </w:rPr>
            </w:pPr>
            <w:r>
              <w:rPr>
                <w:rStyle w:val="InstructionText"/>
                <w:rFonts w:asciiTheme="minorHAnsi" w:hAnsiTheme="minorHAnsi"/>
                <w:i w:val="0"/>
                <w:color w:val="auto"/>
                <w:sz w:val="22"/>
              </w:rPr>
              <w:t>Complete</w:t>
            </w:r>
          </w:p>
        </w:tc>
      </w:tr>
      <w:tr w:rsidR="003E5E83" w:rsidRPr="00D42E33" w14:paraId="2EB1A057" w14:textId="77777777" w:rsidTr="009647C1">
        <w:tc>
          <w:tcPr>
            <w:tcW w:w="0" w:type="auto"/>
            <w:tcBorders>
              <w:top w:val="single" w:sz="6" w:space="0" w:color="auto"/>
              <w:left w:val="single" w:sz="4" w:space="0" w:color="auto"/>
              <w:bottom w:val="single" w:sz="6" w:space="0" w:color="auto"/>
              <w:right w:val="single" w:sz="6" w:space="0" w:color="auto"/>
            </w:tcBorders>
          </w:tcPr>
          <w:p w14:paraId="566BE1D9" w14:textId="77777777" w:rsidR="003E5E83" w:rsidRPr="00D42E33" w:rsidRDefault="00074B08" w:rsidP="00A53036">
            <w:pPr>
              <w:pStyle w:val="TableText"/>
              <w:rPr>
                <w:rFonts w:asciiTheme="minorHAnsi" w:hAnsiTheme="minorHAnsi"/>
                <w:iCs/>
                <w:sz w:val="22"/>
              </w:rPr>
            </w:pPr>
            <w:r>
              <w:rPr>
                <w:rFonts w:asciiTheme="minorHAnsi" w:hAnsiTheme="minorHAnsi"/>
                <w:iCs/>
                <w:sz w:val="22"/>
              </w:rPr>
              <w:t>4</w:t>
            </w:r>
            <w:r w:rsidR="00A53036">
              <w:rPr>
                <w:rFonts w:asciiTheme="minorHAnsi" w:hAnsiTheme="minorHAnsi"/>
                <w:iCs/>
                <w:sz w:val="22"/>
              </w:rPr>
              <w:t>.</w:t>
            </w:r>
          </w:p>
        </w:tc>
        <w:tc>
          <w:tcPr>
            <w:tcW w:w="5225" w:type="dxa"/>
            <w:tcBorders>
              <w:top w:val="single" w:sz="6" w:space="0" w:color="auto"/>
              <w:left w:val="single" w:sz="6" w:space="0" w:color="auto"/>
              <w:bottom w:val="single" w:sz="6" w:space="0" w:color="auto"/>
              <w:right w:val="single" w:sz="6" w:space="0" w:color="auto"/>
            </w:tcBorders>
            <w:hideMark/>
          </w:tcPr>
          <w:p w14:paraId="03C42B56" w14:textId="5AEE5A09" w:rsidR="003E5E83" w:rsidRPr="00D42E33" w:rsidRDefault="003E5E83" w:rsidP="000F22B6">
            <w:pPr>
              <w:pStyle w:val="TableText"/>
              <w:rPr>
                <w:rFonts w:asciiTheme="minorHAnsi" w:hAnsiTheme="minorHAnsi"/>
                <w:sz w:val="22"/>
              </w:rPr>
            </w:pPr>
            <w:r w:rsidRPr="00D42E33">
              <w:rPr>
                <w:rFonts w:asciiTheme="minorHAnsi" w:hAnsiTheme="minorHAnsi"/>
                <w:sz w:val="22"/>
              </w:rPr>
              <w:t>Presentation of draft business plan 2015/16-2017/18 Version 1.B updated rolling three-year work plan to AHA Members’ Forum for endorsement (becomes Version 2.0 following endorsement)</w:t>
            </w:r>
          </w:p>
        </w:tc>
        <w:tc>
          <w:tcPr>
            <w:tcW w:w="2384" w:type="dxa"/>
            <w:tcBorders>
              <w:top w:val="single" w:sz="6" w:space="0" w:color="auto"/>
              <w:left w:val="single" w:sz="6" w:space="0" w:color="auto"/>
              <w:bottom w:val="single" w:sz="6" w:space="0" w:color="auto"/>
              <w:right w:val="single" w:sz="6" w:space="0" w:color="auto"/>
            </w:tcBorders>
            <w:hideMark/>
          </w:tcPr>
          <w:p w14:paraId="17BF2C21" w14:textId="1AFA8E40" w:rsidR="003E5E83" w:rsidRPr="00D42E33" w:rsidRDefault="00483C7B" w:rsidP="00747AFE">
            <w:pPr>
              <w:pStyle w:val="TableText"/>
              <w:jc w:val="center"/>
              <w:rPr>
                <w:rStyle w:val="InstructionText"/>
                <w:rFonts w:asciiTheme="minorHAnsi" w:hAnsiTheme="minorHAnsi"/>
                <w:i w:val="0"/>
                <w:color w:val="auto"/>
                <w:highlight w:val="yellow"/>
              </w:rPr>
            </w:pPr>
            <w:r>
              <w:rPr>
                <w:rStyle w:val="InstructionText"/>
                <w:rFonts w:asciiTheme="minorHAnsi" w:hAnsiTheme="minorHAnsi"/>
                <w:i w:val="0"/>
                <w:color w:val="auto"/>
                <w:sz w:val="22"/>
              </w:rPr>
              <w:t>November 2</w:t>
            </w:r>
            <w:r w:rsidR="003E5E83" w:rsidRPr="00D42E33">
              <w:rPr>
                <w:rStyle w:val="InstructionText"/>
                <w:rFonts w:asciiTheme="minorHAnsi" w:hAnsiTheme="minorHAnsi"/>
                <w:i w:val="0"/>
                <w:color w:val="auto"/>
                <w:sz w:val="22"/>
              </w:rPr>
              <w:t>01</w:t>
            </w:r>
            <w:r w:rsidR="00747AFE" w:rsidRPr="00D42E33">
              <w:rPr>
                <w:rStyle w:val="InstructionText"/>
                <w:rFonts w:asciiTheme="minorHAnsi" w:hAnsiTheme="minorHAnsi"/>
                <w:i w:val="0"/>
                <w:color w:val="auto"/>
                <w:sz w:val="22"/>
              </w:rPr>
              <w:t>4</w:t>
            </w:r>
          </w:p>
        </w:tc>
        <w:tc>
          <w:tcPr>
            <w:tcW w:w="1301" w:type="dxa"/>
            <w:tcBorders>
              <w:top w:val="single" w:sz="6" w:space="0" w:color="auto"/>
              <w:left w:val="single" w:sz="6" w:space="0" w:color="auto"/>
              <w:bottom w:val="single" w:sz="6" w:space="0" w:color="auto"/>
              <w:right w:val="single" w:sz="4" w:space="0" w:color="auto"/>
            </w:tcBorders>
          </w:tcPr>
          <w:p w14:paraId="1C0CB612" w14:textId="5755B9B3" w:rsidR="003E5E83" w:rsidRPr="000F22B6" w:rsidRDefault="000F22B6" w:rsidP="009647C1">
            <w:pPr>
              <w:pStyle w:val="TableText"/>
              <w:jc w:val="center"/>
              <w:rPr>
                <w:rStyle w:val="InstructionText"/>
                <w:rFonts w:asciiTheme="minorHAnsi" w:hAnsiTheme="minorHAnsi"/>
                <w:i w:val="0"/>
                <w:color w:val="auto"/>
                <w:sz w:val="22"/>
              </w:rPr>
            </w:pPr>
            <w:r>
              <w:rPr>
                <w:rStyle w:val="InstructionText"/>
                <w:rFonts w:asciiTheme="minorHAnsi" w:hAnsiTheme="minorHAnsi"/>
                <w:i w:val="0"/>
                <w:color w:val="auto"/>
                <w:sz w:val="22"/>
              </w:rPr>
              <w:t>Complete</w:t>
            </w:r>
          </w:p>
        </w:tc>
      </w:tr>
      <w:tr w:rsidR="00074B08" w:rsidRPr="00D42E33" w14:paraId="08A6311B" w14:textId="77777777" w:rsidTr="00074B08">
        <w:tc>
          <w:tcPr>
            <w:tcW w:w="0" w:type="auto"/>
            <w:tcBorders>
              <w:top w:val="single" w:sz="6" w:space="0" w:color="auto"/>
              <w:left w:val="single" w:sz="4" w:space="0" w:color="auto"/>
              <w:bottom w:val="single" w:sz="6" w:space="0" w:color="auto"/>
              <w:right w:val="single" w:sz="6" w:space="0" w:color="auto"/>
            </w:tcBorders>
          </w:tcPr>
          <w:p w14:paraId="6F60EE3D" w14:textId="77777777" w:rsidR="00074B08" w:rsidRPr="00D42E33" w:rsidRDefault="00074B08" w:rsidP="00074B08">
            <w:pPr>
              <w:pStyle w:val="TableText"/>
              <w:rPr>
                <w:rFonts w:asciiTheme="minorHAnsi" w:hAnsiTheme="minorHAnsi"/>
                <w:iCs/>
                <w:sz w:val="22"/>
              </w:rPr>
            </w:pPr>
            <w:r>
              <w:rPr>
                <w:rFonts w:asciiTheme="minorHAnsi" w:hAnsiTheme="minorHAnsi"/>
                <w:iCs/>
                <w:sz w:val="22"/>
              </w:rPr>
              <w:t>5.</w:t>
            </w:r>
          </w:p>
        </w:tc>
        <w:tc>
          <w:tcPr>
            <w:tcW w:w="5225" w:type="dxa"/>
            <w:tcBorders>
              <w:top w:val="single" w:sz="6" w:space="0" w:color="auto"/>
              <w:left w:val="single" w:sz="6" w:space="0" w:color="auto"/>
              <w:bottom w:val="single" w:sz="6" w:space="0" w:color="auto"/>
              <w:right w:val="single" w:sz="6" w:space="0" w:color="auto"/>
            </w:tcBorders>
            <w:hideMark/>
          </w:tcPr>
          <w:p w14:paraId="74A082AF" w14:textId="18869D4A" w:rsidR="00074B08" w:rsidRPr="00D42E33" w:rsidRDefault="00074B08" w:rsidP="001013FB">
            <w:pPr>
              <w:pStyle w:val="TableText"/>
              <w:rPr>
                <w:rFonts w:asciiTheme="minorHAnsi" w:hAnsiTheme="minorHAnsi"/>
                <w:sz w:val="22"/>
              </w:rPr>
            </w:pPr>
            <w:r w:rsidRPr="001013FB">
              <w:rPr>
                <w:rFonts w:asciiTheme="minorHAnsi" w:hAnsiTheme="minorHAnsi"/>
                <w:sz w:val="22"/>
              </w:rPr>
              <w:t>Presentation of</w:t>
            </w:r>
            <w:r w:rsidRPr="001013FB">
              <w:rPr>
                <w:rFonts w:asciiTheme="minorHAnsi" w:hAnsiTheme="minorHAnsi"/>
                <w:strike/>
                <w:sz w:val="22"/>
              </w:rPr>
              <w:t xml:space="preserve"> </w:t>
            </w:r>
            <w:r w:rsidRPr="001013FB">
              <w:rPr>
                <w:rFonts w:asciiTheme="minorHAnsi" w:hAnsiTheme="minorHAnsi"/>
                <w:sz w:val="22"/>
              </w:rPr>
              <w:t xml:space="preserve">updated rolling three-year work plan to </w:t>
            </w:r>
            <w:r w:rsidRPr="001013FB">
              <w:rPr>
                <w:rFonts w:asciiTheme="minorHAnsi" w:hAnsiTheme="minorHAnsi"/>
                <w:caps/>
                <w:sz w:val="22"/>
              </w:rPr>
              <w:t xml:space="preserve">AHA </w:t>
            </w:r>
            <w:r w:rsidRPr="001013FB">
              <w:rPr>
                <w:rFonts w:asciiTheme="minorHAnsi" w:hAnsiTheme="minorHAnsi"/>
                <w:sz w:val="22"/>
              </w:rPr>
              <w:t>EAD Reference Group for discussion on possible changes in strategic priorities</w:t>
            </w:r>
          </w:p>
        </w:tc>
        <w:tc>
          <w:tcPr>
            <w:tcW w:w="2384" w:type="dxa"/>
            <w:tcBorders>
              <w:top w:val="single" w:sz="6" w:space="0" w:color="auto"/>
              <w:left w:val="single" w:sz="6" w:space="0" w:color="auto"/>
              <w:bottom w:val="single" w:sz="6" w:space="0" w:color="auto"/>
              <w:right w:val="single" w:sz="6" w:space="0" w:color="auto"/>
            </w:tcBorders>
            <w:hideMark/>
          </w:tcPr>
          <w:p w14:paraId="4CC25C66" w14:textId="77777777" w:rsidR="00074B08" w:rsidRPr="00D42E33" w:rsidRDefault="00074B19" w:rsidP="00074B19">
            <w:pPr>
              <w:pStyle w:val="TableText"/>
              <w:jc w:val="center"/>
              <w:rPr>
                <w:rStyle w:val="InstructionText"/>
                <w:rFonts w:asciiTheme="minorHAnsi" w:hAnsiTheme="minorHAnsi"/>
                <w:i w:val="0"/>
                <w:color w:val="auto"/>
              </w:rPr>
            </w:pPr>
            <w:r>
              <w:rPr>
                <w:rStyle w:val="InstructionText"/>
                <w:rFonts w:asciiTheme="minorHAnsi" w:hAnsiTheme="minorHAnsi"/>
                <w:i w:val="0"/>
                <w:color w:val="auto"/>
                <w:sz w:val="22"/>
              </w:rPr>
              <w:t>Feb/March 2015</w:t>
            </w:r>
          </w:p>
        </w:tc>
        <w:tc>
          <w:tcPr>
            <w:tcW w:w="1301" w:type="dxa"/>
            <w:tcBorders>
              <w:top w:val="single" w:sz="6" w:space="0" w:color="auto"/>
              <w:left w:val="single" w:sz="6" w:space="0" w:color="auto"/>
              <w:bottom w:val="single" w:sz="6" w:space="0" w:color="auto"/>
              <w:right w:val="single" w:sz="4" w:space="0" w:color="auto"/>
            </w:tcBorders>
            <w:hideMark/>
          </w:tcPr>
          <w:p w14:paraId="575F9363" w14:textId="6F011B70" w:rsidR="00074B08" w:rsidRPr="000F22B6" w:rsidRDefault="001013FB" w:rsidP="000F22B6">
            <w:pPr>
              <w:pStyle w:val="TableText"/>
              <w:jc w:val="center"/>
              <w:rPr>
                <w:rStyle w:val="InstructionText"/>
                <w:rFonts w:asciiTheme="minorHAnsi" w:hAnsiTheme="minorHAnsi"/>
                <w:i w:val="0"/>
                <w:color w:val="auto"/>
                <w:sz w:val="22"/>
              </w:rPr>
            </w:pPr>
            <w:r>
              <w:rPr>
                <w:rStyle w:val="InstructionText"/>
                <w:rFonts w:asciiTheme="minorHAnsi" w:hAnsiTheme="minorHAnsi"/>
                <w:i w:val="0"/>
                <w:color w:val="auto"/>
                <w:sz w:val="22"/>
              </w:rPr>
              <w:t>S</w:t>
            </w:r>
            <w:r w:rsidR="000F22B6">
              <w:rPr>
                <w:rStyle w:val="InstructionText"/>
                <w:rFonts w:asciiTheme="minorHAnsi" w:hAnsiTheme="minorHAnsi"/>
                <w:i w:val="0"/>
                <w:color w:val="auto"/>
                <w:sz w:val="22"/>
              </w:rPr>
              <w:t>trategic priorities discussed</w:t>
            </w:r>
          </w:p>
        </w:tc>
      </w:tr>
      <w:tr w:rsidR="003E5E83" w:rsidRPr="00D42E33" w14:paraId="6A1AF5BF" w14:textId="77777777" w:rsidTr="009647C1">
        <w:tc>
          <w:tcPr>
            <w:tcW w:w="0" w:type="auto"/>
            <w:tcBorders>
              <w:top w:val="single" w:sz="6" w:space="0" w:color="auto"/>
              <w:left w:val="single" w:sz="4" w:space="0" w:color="auto"/>
              <w:bottom w:val="single" w:sz="6" w:space="0" w:color="auto"/>
              <w:right w:val="single" w:sz="6" w:space="0" w:color="auto"/>
            </w:tcBorders>
          </w:tcPr>
          <w:p w14:paraId="6AB6A11D" w14:textId="77777777" w:rsidR="003E5E83" w:rsidRPr="00D42E33" w:rsidRDefault="00A53036" w:rsidP="00A53036">
            <w:pPr>
              <w:pStyle w:val="TableText"/>
              <w:rPr>
                <w:rFonts w:asciiTheme="minorHAnsi" w:hAnsiTheme="minorHAnsi"/>
                <w:iCs/>
                <w:sz w:val="22"/>
              </w:rPr>
            </w:pPr>
            <w:r>
              <w:rPr>
                <w:rFonts w:asciiTheme="minorHAnsi" w:hAnsiTheme="minorHAnsi"/>
                <w:iCs/>
                <w:sz w:val="22"/>
              </w:rPr>
              <w:t>6.</w:t>
            </w:r>
          </w:p>
        </w:tc>
        <w:tc>
          <w:tcPr>
            <w:tcW w:w="5225" w:type="dxa"/>
            <w:tcBorders>
              <w:top w:val="single" w:sz="6" w:space="0" w:color="auto"/>
              <w:left w:val="single" w:sz="6" w:space="0" w:color="auto"/>
              <w:bottom w:val="single" w:sz="6" w:space="0" w:color="auto"/>
              <w:right w:val="single" w:sz="6" w:space="0" w:color="auto"/>
            </w:tcBorders>
            <w:hideMark/>
          </w:tcPr>
          <w:p w14:paraId="7B4FBA3C" w14:textId="77777777" w:rsidR="003E5E83" w:rsidRPr="00D42E33" w:rsidRDefault="003E5E83" w:rsidP="00747AFE">
            <w:pPr>
              <w:pStyle w:val="TableText"/>
              <w:rPr>
                <w:rFonts w:asciiTheme="minorHAnsi" w:hAnsiTheme="minorHAnsi"/>
                <w:sz w:val="22"/>
              </w:rPr>
            </w:pPr>
            <w:r w:rsidRPr="00D42E33">
              <w:rPr>
                <w:rFonts w:asciiTheme="minorHAnsi" w:hAnsiTheme="minorHAnsi"/>
                <w:sz w:val="22"/>
              </w:rPr>
              <w:t>Funding for 201</w:t>
            </w:r>
            <w:r w:rsidR="00747AFE" w:rsidRPr="00D42E33">
              <w:rPr>
                <w:rFonts w:asciiTheme="minorHAnsi" w:hAnsiTheme="minorHAnsi"/>
                <w:sz w:val="22"/>
              </w:rPr>
              <w:t>5</w:t>
            </w:r>
            <w:r w:rsidRPr="00D42E33">
              <w:rPr>
                <w:rFonts w:asciiTheme="minorHAnsi" w:hAnsiTheme="minorHAnsi"/>
                <w:sz w:val="22"/>
              </w:rPr>
              <w:t>/1</w:t>
            </w:r>
            <w:r w:rsidR="00747AFE" w:rsidRPr="00D42E33">
              <w:rPr>
                <w:rFonts w:asciiTheme="minorHAnsi" w:hAnsiTheme="minorHAnsi"/>
                <w:sz w:val="22"/>
              </w:rPr>
              <w:t>6</w:t>
            </w:r>
            <w:r w:rsidRPr="00D42E33">
              <w:rPr>
                <w:rFonts w:asciiTheme="minorHAnsi" w:hAnsiTheme="minorHAnsi"/>
                <w:sz w:val="22"/>
              </w:rPr>
              <w:t xml:space="preserve"> agreed by AHA’s Members in general meeting</w:t>
            </w:r>
            <w:r w:rsidRPr="00D42E33">
              <w:rPr>
                <w:rFonts w:asciiTheme="minorHAnsi" w:hAnsiTheme="minorHAnsi"/>
                <w:sz w:val="18"/>
                <w:lang w:val="en-US"/>
              </w:rPr>
              <w:t xml:space="preserve"> </w:t>
            </w:r>
          </w:p>
        </w:tc>
        <w:tc>
          <w:tcPr>
            <w:tcW w:w="2384" w:type="dxa"/>
            <w:tcBorders>
              <w:top w:val="single" w:sz="6" w:space="0" w:color="auto"/>
              <w:left w:val="single" w:sz="6" w:space="0" w:color="auto"/>
              <w:bottom w:val="single" w:sz="6" w:space="0" w:color="auto"/>
              <w:right w:val="single" w:sz="6" w:space="0" w:color="auto"/>
            </w:tcBorders>
            <w:hideMark/>
          </w:tcPr>
          <w:p w14:paraId="3CA894CC" w14:textId="77777777" w:rsidR="003E5E83" w:rsidRPr="00D42E33" w:rsidRDefault="003E5E83" w:rsidP="00747AFE">
            <w:pPr>
              <w:pStyle w:val="TableText"/>
              <w:jc w:val="center"/>
              <w:rPr>
                <w:rStyle w:val="InstructionText"/>
                <w:rFonts w:asciiTheme="minorHAnsi" w:hAnsiTheme="minorHAnsi"/>
                <w:i w:val="0"/>
                <w:color w:val="auto"/>
              </w:rPr>
            </w:pPr>
            <w:r w:rsidRPr="00D42E33">
              <w:rPr>
                <w:rStyle w:val="InstructionText"/>
                <w:rFonts w:asciiTheme="minorHAnsi" w:hAnsiTheme="minorHAnsi"/>
                <w:i w:val="0"/>
                <w:color w:val="auto"/>
                <w:sz w:val="22"/>
              </w:rPr>
              <w:t>June 201</w:t>
            </w:r>
            <w:r w:rsidR="00747AFE" w:rsidRPr="00D42E33">
              <w:rPr>
                <w:rStyle w:val="InstructionText"/>
                <w:rFonts w:asciiTheme="minorHAnsi" w:hAnsiTheme="minorHAnsi"/>
                <w:i w:val="0"/>
                <w:color w:val="auto"/>
                <w:sz w:val="22"/>
              </w:rPr>
              <w:t>5</w:t>
            </w:r>
          </w:p>
        </w:tc>
        <w:tc>
          <w:tcPr>
            <w:tcW w:w="1301" w:type="dxa"/>
            <w:tcBorders>
              <w:top w:val="single" w:sz="6" w:space="0" w:color="auto"/>
              <w:left w:val="single" w:sz="6" w:space="0" w:color="auto"/>
              <w:bottom w:val="single" w:sz="6" w:space="0" w:color="auto"/>
              <w:right w:val="single" w:sz="4" w:space="0" w:color="auto"/>
            </w:tcBorders>
          </w:tcPr>
          <w:p w14:paraId="2A611979" w14:textId="3F87ED92" w:rsidR="003E5E83" w:rsidRPr="000F22B6" w:rsidRDefault="003D6A5F" w:rsidP="009647C1">
            <w:pPr>
              <w:pStyle w:val="TableText"/>
              <w:jc w:val="center"/>
              <w:rPr>
                <w:rStyle w:val="InstructionText"/>
                <w:rFonts w:asciiTheme="minorHAnsi" w:hAnsiTheme="minorHAnsi"/>
                <w:i w:val="0"/>
                <w:color w:val="auto"/>
                <w:sz w:val="22"/>
              </w:rPr>
            </w:pPr>
            <w:r>
              <w:rPr>
                <w:rStyle w:val="InstructionText"/>
                <w:rFonts w:asciiTheme="minorHAnsi" w:hAnsiTheme="minorHAnsi"/>
                <w:i w:val="0"/>
                <w:color w:val="auto"/>
                <w:sz w:val="22"/>
              </w:rPr>
              <w:t>Complete</w:t>
            </w:r>
          </w:p>
        </w:tc>
      </w:tr>
      <w:tr w:rsidR="003E5E83" w:rsidRPr="00D42E33" w14:paraId="1733F8A4" w14:textId="77777777" w:rsidTr="009647C1">
        <w:tc>
          <w:tcPr>
            <w:tcW w:w="0" w:type="auto"/>
            <w:tcBorders>
              <w:top w:val="single" w:sz="6" w:space="0" w:color="auto"/>
              <w:left w:val="single" w:sz="4" w:space="0" w:color="auto"/>
              <w:bottom w:val="single" w:sz="4" w:space="0" w:color="auto"/>
              <w:right w:val="single" w:sz="6" w:space="0" w:color="auto"/>
            </w:tcBorders>
          </w:tcPr>
          <w:p w14:paraId="27528278" w14:textId="77777777" w:rsidR="003E5E83" w:rsidRPr="00A53036" w:rsidRDefault="00A53036" w:rsidP="00A53036">
            <w:pPr>
              <w:pStyle w:val="TableText"/>
              <w:rPr>
                <w:rFonts w:asciiTheme="minorHAnsi" w:hAnsiTheme="minorHAnsi"/>
                <w:iCs/>
                <w:sz w:val="22"/>
              </w:rPr>
            </w:pPr>
            <w:r>
              <w:rPr>
                <w:rFonts w:asciiTheme="minorHAnsi" w:hAnsiTheme="minorHAnsi"/>
                <w:iCs/>
                <w:sz w:val="22"/>
              </w:rPr>
              <w:t>7.</w:t>
            </w:r>
          </w:p>
        </w:tc>
        <w:tc>
          <w:tcPr>
            <w:tcW w:w="5225" w:type="dxa"/>
            <w:tcBorders>
              <w:top w:val="single" w:sz="6" w:space="0" w:color="auto"/>
              <w:left w:val="single" w:sz="6" w:space="0" w:color="auto"/>
              <w:bottom w:val="single" w:sz="4" w:space="0" w:color="auto"/>
              <w:right w:val="single" w:sz="6" w:space="0" w:color="auto"/>
            </w:tcBorders>
            <w:hideMark/>
          </w:tcPr>
          <w:p w14:paraId="23640685" w14:textId="77777777" w:rsidR="003E5E83" w:rsidRPr="00D42E33" w:rsidRDefault="003E5E83" w:rsidP="009647C1">
            <w:pPr>
              <w:pStyle w:val="TableText"/>
              <w:rPr>
                <w:rFonts w:asciiTheme="minorHAnsi" w:hAnsiTheme="minorHAnsi"/>
                <w:sz w:val="22"/>
              </w:rPr>
            </w:pPr>
            <w:r w:rsidRPr="00D42E33">
              <w:rPr>
                <w:rFonts w:asciiTheme="minorHAnsi" w:hAnsiTheme="minorHAnsi"/>
                <w:sz w:val="22"/>
              </w:rPr>
              <w:t>Annual repeats of items 1-6</w:t>
            </w:r>
          </w:p>
        </w:tc>
        <w:tc>
          <w:tcPr>
            <w:tcW w:w="2384" w:type="dxa"/>
            <w:tcBorders>
              <w:top w:val="single" w:sz="6" w:space="0" w:color="auto"/>
              <w:left w:val="single" w:sz="6" w:space="0" w:color="auto"/>
              <w:bottom w:val="single" w:sz="4" w:space="0" w:color="auto"/>
              <w:right w:val="single" w:sz="6" w:space="0" w:color="auto"/>
            </w:tcBorders>
          </w:tcPr>
          <w:p w14:paraId="4F5AD663" w14:textId="77777777" w:rsidR="003E5E83" w:rsidRPr="00D42E33" w:rsidRDefault="003E5E83" w:rsidP="009647C1">
            <w:pPr>
              <w:pStyle w:val="TableText"/>
              <w:jc w:val="center"/>
              <w:rPr>
                <w:rStyle w:val="InstructionText"/>
                <w:rFonts w:asciiTheme="minorHAnsi" w:hAnsiTheme="minorHAnsi"/>
                <w:i w:val="0"/>
                <w:color w:val="auto"/>
              </w:rPr>
            </w:pPr>
          </w:p>
        </w:tc>
        <w:tc>
          <w:tcPr>
            <w:tcW w:w="1301" w:type="dxa"/>
            <w:tcBorders>
              <w:top w:val="single" w:sz="6" w:space="0" w:color="auto"/>
              <w:left w:val="single" w:sz="6" w:space="0" w:color="auto"/>
              <w:bottom w:val="single" w:sz="4" w:space="0" w:color="auto"/>
              <w:right w:val="single" w:sz="4" w:space="0" w:color="auto"/>
            </w:tcBorders>
          </w:tcPr>
          <w:p w14:paraId="6ADF6509" w14:textId="77777777" w:rsidR="003E5E83" w:rsidRPr="000F22B6" w:rsidRDefault="003E5E83" w:rsidP="009647C1">
            <w:pPr>
              <w:pStyle w:val="TableText"/>
              <w:jc w:val="center"/>
              <w:rPr>
                <w:rStyle w:val="InstructionText"/>
                <w:rFonts w:asciiTheme="minorHAnsi" w:hAnsiTheme="minorHAnsi"/>
                <w:i w:val="0"/>
                <w:color w:val="auto"/>
                <w:sz w:val="22"/>
              </w:rPr>
            </w:pPr>
          </w:p>
        </w:tc>
      </w:tr>
    </w:tbl>
    <w:p w14:paraId="3FD6747C" w14:textId="77777777" w:rsidR="002C2527" w:rsidRPr="00D42E33" w:rsidRDefault="002C2527" w:rsidP="00980959">
      <w:pPr>
        <w:rPr>
          <w:rFonts w:asciiTheme="minorHAnsi" w:hAnsiTheme="minorHAnsi" w:cs="Arial"/>
          <w:sz w:val="22"/>
          <w:szCs w:val="22"/>
        </w:rPr>
      </w:pPr>
    </w:p>
    <w:p w14:paraId="737DF8A1" w14:textId="77777777" w:rsidR="009150E0" w:rsidRPr="002042BA" w:rsidRDefault="009150E0" w:rsidP="009150E0">
      <w:pPr>
        <w:pStyle w:val="StyleHeading211pt"/>
        <w:rPr>
          <w:rFonts w:asciiTheme="minorHAnsi" w:hAnsiTheme="minorHAnsi"/>
        </w:rPr>
      </w:pPr>
      <w:bookmarkStart w:id="46" w:name="_Toc243043352"/>
      <w:bookmarkStart w:id="47" w:name="_Toc243043355"/>
      <w:bookmarkStart w:id="48" w:name="_Toc422296820"/>
      <w:r w:rsidRPr="002042BA">
        <w:rPr>
          <w:rFonts w:asciiTheme="minorHAnsi" w:hAnsiTheme="minorHAnsi"/>
        </w:rPr>
        <w:t>2.6</w:t>
      </w:r>
      <w:r w:rsidRPr="002042BA">
        <w:rPr>
          <w:rFonts w:asciiTheme="minorHAnsi" w:hAnsiTheme="minorHAnsi"/>
        </w:rPr>
        <w:tab/>
      </w:r>
      <w:bookmarkEnd w:id="46"/>
      <w:r w:rsidRPr="002042BA">
        <w:rPr>
          <w:rFonts w:asciiTheme="minorHAnsi" w:hAnsiTheme="minorHAnsi"/>
        </w:rPr>
        <w:t>Risks to the Project</w:t>
      </w:r>
      <w:bookmarkEnd w:id="48"/>
    </w:p>
    <w:p w14:paraId="42B8268F" w14:textId="77777777" w:rsidR="009150E0" w:rsidRPr="00BE6D23" w:rsidRDefault="009150E0" w:rsidP="009150E0">
      <w:pPr>
        <w:rPr>
          <w:rFonts w:asciiTheme="minorHAnsi" w:hAnsiTheme="minorHAnsi"/>
        </w:rPr>
      </w:pPr>
      <w:r w:rsidRPr="009150E0">
        <w:rPr>
          <w:rStyle w:val="InstructionText"/>
          <w:rFonts w:asciiTheme="minorHAnsi" w:hAnsiTheme="minorHAnsi" w:cs="Arial"/>
          <w:i w:val="0"/>
          <w:color w:val="auto"/>
          <w:sz w:val="22"/>
          <w:szCs w:val="22"/>
        </w:rPr>
        <w:t xml:space="preserve">AHA regularly conducts analyses of risks in the categories </w:t>
      </w:r>
      <w:r w:rsidRPr="00BE6D23">
        <w:rPr>
          <w:rFonts w:asciiTheme="minorHAnsi" w:hAnsiTheme="minorHAnsi" w:cs="Arial"/>
          <w:iCs/>
          <w:sz w:val="22"/>
          <w:szCs w:val="22"/>
        </w:rPr>
        <w:t>Key Business Risks, Corporate Risks and Program Risks, using a process</w:t>
      </w:r>
      <w:r w:rsidRPr="009150E0">
        <w:rPr>
          <w:rFonts w:asciiTheme="minorHAnsi" w:hAnsiTheme="minorHAnsi" w:cs="Arial"/>
          <w:i/>
          <w:iCs/>
          <w:sz w:val="22"/>
          <w:szCs w:val="22"/>
        </w:rPr>
        <w:t xml:space="preserve"> </w:t>
      </w:r>
      <w:r w:rsidRPr="009150E0">
        <w:rPr>
          <w:rStyle w:val="InstructionText"/>
          <w:rFonts w:asciiTheme="minorHAnsi" w:hAnsiTheme="minorHAnsi" w:cs="Arial"/>
          <w:i w:val="0"/>
          <w:color w:val="auto"/>
          <w:sz w:val="22"/>
          <w:szCs w:val="22"/>
        </w:rPr>
        <w:t>consistent with the Risk Management Standard  AS/NZS ISO 31000:2009, Risk management – Principles and guidelines, published by Standards Australia</w:t>
      </w:r>
      <w:r w:rsidRPr="009150E0">
        <w:rPr>
          <w:rStyle w:val="FootnoteReference"/>
          <w:rFonts w:asciiTheme="minorHAnsi" w:hAnsiTheme="minorHAnsi" w:cs="Arial"/>
          <w:i/>
          <w:sz w:val="22"/>
          <w:szCs w:val="22"/>
        </w:rPr>
        <w:footnoteReference w:id="2"/>
      </w:r>
      <w:r w:rsidRPr="009150E0">
        <w:rPr>
          <w:rStyle w:val="InstructionText"/>
          <w:rFonts w:asciiTheme="minorHAnsi" w:hAnsiTheme="minorHAnsi" w:cs="Arial"/>
          <w:i w:val="0"/>
          <w:color w:val="auto"/>
          <w:sz w:val="22"/>
          <w:szCs w:val="22"/>
        </w:rPr>
        <w:t>.</w:t>
      </w:r>
      <w:r w:rsidRPr="009150E0">
        <w:rPr>
          <w:rFonts w:asciiTheme="minorHAnsi" w:hAnsiTheme="minorHAnsi" w:cs="Arial"/>
          <w:i/>
          <w:iCs/>
          <w:sz w:val="22"/>
          <w:szCs w:val="22"/>
        </w:rPr>
        <w:t xml:space="preserve"> </w:t>
      </w:r>
      <w:r w:rsidRPr="00BE6D23">
        <w:rPr>
          <w:rFonts w:asciiTheme="minorHAnsi" w:hAnsiTheme="minorHAnsi" w:cs="Arial"/>
          <w:iCs/>
          <w:sz w:val="22"/>
          <w:szCs w:val="22"/>
        </w:rPr>
        <w:t>The</w:t>
      </w:r>
      <w:r w:rsidRPr="009150E0">
        <w:rPr>
          <w:rFonts w:asciiTheme="minorHAnsi" w:hAnsiTheme="minorHAnsi" w:cs="Arial"/>
          <w:i/>
          <w:iCs/>
          <w:sz w:val="22"/>
          <w:szCs w:val="22"/>
        </w:rPr>
        <w:t xml:space="preserve"> EAD </w:t>
      </w:r>
      <w:r w:rsidRPr="009150E0">
        <w:rPr>
          <w:rFonts w:asciiTheme="minorHAnsi" w:hAnsiTheme="minorHAnsi" w:cs="Arial"/>
          <w:i/>
          <w:sz w:val="22"/>
          <w:szCs w:val="22"/>
        </w:rPr>
        <w:t xml:space="preserve">Training </w:t>
      </w:r>
      <w:r w:rsidRPr="009150E0">
        <w:rPr>
          <w:rFonts w:asciiTheme="minorHAnsi" w:hAnsiTheme="minorHAnsi" w:cs="Arial"/>
          <w:i/>
          <w:iCs/>
          <w:sz w:val="22"/>
          <w:szCs w:val="22"/>
        </w:rPr>
        <w:t xml:space="preserve">business </w:t>
      </w:r>
      <w:r w:rsidRPr="00BE6D23">
        <w:rPr>
          <w:rFonts w:asciiTheme="minorHAnsi" w:hAnsiTheme="minorHAnsi" w:cs="Arial"/>
          <w:iCs/>
          <w:sz w:val="22"/>
          <w:szCs w:val="22"/>
        </w:rPr>
        <w:t>plan deals only with project-specific risks but uses the same methodology and ratings.</w:t>
      </w:r>
    </w:p>
    <w:p w14:paraId="2DAC0F59" w14:textId="77777777" w:rsidR="009150E0" w:rsidRPr="00A53036" w:rsidRDefault="009150E0" w:rsidP="009150E0">
      <w:pPr>
        <w:pStyle w:val="Heading3"/>
        <w:tabs>
          <w:tab w:val="left" w:pos="851"/>
        </w:tabs>
        <w:rPr>
          <w:rFonts w:asciiTheme="minorHAnsi" w:hAnsiTheme="minorHAnsi"/>
          <w:color w:val="943634" w:themeColor="accent2" w:themeShade="BF"/>
          <w:sz w:val="22"/>
          <w:szCs w:val="22"/>
        </w:rPr>
      </w:pPr>
      <w:bookmarkStart w:id="49" w:name="_Toc343685186"/>
      <w:bookmarkStart w:id="50" w:name="_Toc422296821"/>
      <w:r w:rsidRPr="00A53036">
        <w:rPr>
          <w:rFonts w:asciiTheme="minorHAnsi" w:hAnsiTheme="minorHAnsi"/>
          <w:color w:val="943634" w:themeColor="accent2" w:themeShade="BF"/>
          <w:sz w:val="22"/>
          <w:szCs w:val="22"/>
        </w:rPr>
        <w:t>2.6.1</w:t>
      </w:r>
      <w:r w:rsidRPr="00A53036">
        <w:rPr>
          <w:rFonts w:asciiTheme="minorHAnsi" w:hAnsiTheme="minorHAnsi"/>
          <w:color w:val="943634" w:themeColor="accent2" w:themeShade="BF"/>
          <w:sz w:val="22"/>
          <w:szCs w:val="22"/>
        </w:rPr>
        <w:tab/>
        <w:t>Risk Identification</w:t>
      </w:r>
      <w:bookmarkEnd w:id="49"/>
      <w:bookmarkEnd w:id="50"/>
    </w:p>
    <w:p w14:paraId="3CD5832D" w14:textId="77777777" w:rsidR="009150E0" w:rsidRPr="007A075B" w:rsidRDefault="009150E0" w:rsidP="009150E0">
      <w:pPr>
        <w:rPr>
          <w:rStyle w:val="InstructionText"/>
          <w:rFonts w:asciiTheme="minorHAnsi" w:hAnsiTheme="minorHAnsi" w:cs="Arial"/>
          <w:i w:val="0"/>
          <w:sz w:val="22"/>
          <w:szCs w:val="22"/>
        </w:rPr>
      </w:pPr>
      <w:r w:rsidRPr="00BE6D23">
        <w:rPr>
          <w:rStyle w:val="InstructionText"/>
          <w:rFonts w:asciiTheme="minorHAnsi" w:hAnsiTheme="minorHAnsi" w:cs="Arial"/>
          <w:i w:val="0"/>
          <w:color w:val="auto"/>
          <w:sz w:val="22"/>
          <w:szCs w:val="22"/>
        </w:rPr>
        <w:t>A risk analysis carried out internally by AHA has identified five principal project risks for EAD</w:t>
      </w:r>
      <w:r w:rsidRPr="007A075B">
        <w:rPr>
          <w:rStyle w:val="InstructionText"/>
          <w:rFonts w:asciiTheme="minorHAnsi" w:hAnsiTheme="minorHAnsi" w:cs="Arial"/>
          <w:sz w:val="22"/>
          <w:szCs w:val="22"/>
        </w:rPr>
        <w:t xml:space="preserve"> </w:t>
      </w:r>
      <w:r w:rsidRPr="007A075B">
        <w:rPr>
          <w:rFonts w:asciiTheme="minorHAnsi" w:hAnsiTheme="minorHAnsi" w:cs="Arial"/>
          <w:sz w:val="22"/>
          <w:szCs w:val="22"/>
        </w:rPr>
        <w:t>Training</w:t>
      </w:r>
      <w:r w:rsidRPr="007A075B">
        <w:rPr>
          <w:rStyle w:val="InstructionText"/>
          <w:rFonts w:asciiTheme="minorHAnsi" w:hAnsiTheme="minorHAnsi" w:cs="Arial"/>
          <w:sz w:val="22"/>
          <w:szCs w:val="22"/>
        </w:rPr>
        <w:t>:</w:t>
      </w:r>
    </w:p>
    <w:p w14:paraId="1651E3F9" w14:textId="77777777" w:rsidR="00AD5BBD" w:rsidRPr="00D42E33" w:rsidRDefault="00AD5BBD" w:rsidP="00AD5BBD">
      <w:pPr>
        <w:pStyle w:val="ListParagraph"/>
        <w:numPr>
          <w:ilvl w:val="0"/>
          <w:numId w:val="10"/>
        </w:numPr>
        <w:ind w:left="709" w:hanging="283"/>
        <w:contextualSpacing w:val="0"/>
        <w:rPr>
          <w:rFonts w:asciiTheme="minorHAnsi" w:hAnsiTheme="minorHAnsi" w:cs="Arial"/>
          <w:sz w:val="22"/>
          <w:szCs w:val="22"/>
        </w:rPr>
      </w:pPr>
      <w:r w:rsidRPr="00D42E33">
        <w:rPr>
          <w:rFonts w:asciiTheme="minorHAnsi" w:hAnsiTheme="minorHAnsi" w:cs="Arial"/>
          <w:sz w:val="22"/>
          <w:szCs w:val="22"/>
        </w:rPr>
        <w:t xml:space="preserve">Stakeholder rejection of national approach </w:t>
      </w:r>
    </w:p>
    <w:p w14:paraId="5EA3734A" w14:textId="77777777" w:rsidR="00AD5BBD" w:rsidRPr="00D42E33" w:rsidRDefault="00AD5BBD" w:rsidP="00AD5BBD">
      <w:pPr>
        <w:spacing w:after="120"/>
        <w:ind w:left="709"/>
        <w:rPr>
          <w:rFonts w:asciiTheme="minorHAnsi" w:hAnsiTheme="minorHAnsi" w:cs="Arial"/>
          <w:sz w:val="22"/>
          <w:szCs w:val="22"/>
        </w:rPr>
      </w:pPr>
      <w:r w:rsidRPr="00D42E33">
        <w:rPr>
          <w:rFonts w:asciiTheme="minorHAnsi" w:hAnsiTheme="minorHAnsi" w:cs="Arial"/>
          <w:sz w:val="22"/>
          <w:szCs w:val="22"/>
        </w:rPr>
        <w:t>This may occur if</w:t>
      </w:r>
      <w:r>
        <w:rPr>
          <w:rFonts w:asciiTheme="minorHAnsi" w:hAnsiTheme="minorHAnsi" w:cs="Arial"/>
          <w:sz w:val="22"/>
          <w:szCs w:val="22"/>
        </w:rPr>
        <w:t>:</w:t>
      </w:r>
    </w:p>
    <w:p w14:paraId="3F8AC1B0" w14:textId="77777777"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 xml:space="preserve">jurisdictions remain focussed on their own jurisdictional training needs </w:t>
      </w:r>
    </w:p>
    <w:p w14:paraId="493554AE" w14:textId="77777777"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Pr>
          <w:rFonts w:asciiTheme="minorHAnsi" w:hAnsiTheme="minorHAnsi" w:cs="Arial"/>
          <w:sz w:val="22"/>
          <w:szCs w:val="22"/>
        </w:rPr>
        <w:t xml:space="preserve">stakeholders are unable to agree </w:t>
      </w:r>
      <w:r w:rsidRPr="00D42E33">
        <w:rPr>
          <w:rFonts w:asciiTheme="minorHAnsi" w:hAnsiTheme="minorHAnsi" w:cs="Arial"/>
          <w:sz w:val="22"/>
          <w:szCs w:val="22"/>
        </w:rPr>
        <w:t xml:space="preserve">about </w:t>
      </w:r>
      <w:r>
        <w:rPr>
          <w:rFonts w:asciiTheme="minorHAnsi" w:hAnsiTheme="minorHAnsi" w:cs="Arial"/>
          <w:sz w:val="22"/>
          <w:szCs w:val="22"/>
        </w:rPr>
        <w:t xml:space="preserve">national </w:t>
      </w:r>
      <w:r w:rsidRPr="00D42E33">
        <w:rPr>
          <w:rFonts w:asciiTheme="minorHAnsi" w:hAnsiTheme="minorHAnsi" w:cs="Arial"/>
          <w:sz w:val="22"/>
          <w:szCs w:val="22"/>
        </w:rPr>
        <w:t>priorities</w:t>
      </w:r>
      <w:r>
        <w:rPr>
          <w:rFonts w:asciiTheme="minorHAnsi" w:hAnsiTheme="minorHAnsi" w:cs="Arial"/>
          <w:sz w:val="22"/>
          <w:szCs w:val="22"/>
        </w:rPr>
        <w:t xml:space="preserve"> for training needs</w:t>
      </w:r>
      <w:r w:rsidRPr="00D42E33">
        <w:rPr>
          <w:rFonts w:asciiTheme="minorHAnsi" w:hAnsiTheme="minorHAnsi" w:cs="Arial"/>
          <w:sz w:val="22"/>
          <w:szCs w:val="22"/>
        </w:rPr>
        <w:t xml:space="preserve"> </w:t>
      </w:r>
    </w:p>
    <w:p w14:paraId="1DFE6597" w14:textId="77777777"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Pr>
          <w:rFonts w:asciiTheme="minorHAnsi" w:hAnsiTheme="minorHAnsi" w:cs="Arial"/>
          <w:sz w:val="22"/>
          <w:szCs w:val="22"/>
        </w:rPr>
        <w:t xml:space="preserve">stakeholders </w:t>
      </w:r>
      <w:r w:rsidRPr="00D42E33">
        <w:rPr>
          <w:rFonts w:asciiTheme="minorHAnsi" w:hAnsiTheme="minorHAnsi" w:cs="Arial"/>
          <w:sz w:val="22"/>
          <w:szCs w:val="22"/>
        </w:rPr>
        <w:t xml:space="preserve">disagree </w:t>
      </w:r>
      <w:r>
        <w:rPr>
          <w:rFonts w:asciiTheme="minorHAnsi" w:hAnsiTheme="minorHAnsi" w:cs="Arial"/>
          <w:sz w:val="22"/>
          <w:szCs w:val="22"/>
        </w:rPr>
        <w:t>on</w:t>
      </w:r>
      <w:r w:rsidRPr="00D42E33">
        <w:rPr>
          <w:rFonts w:asciiTheme="minorHAnsi" w:hAnsiTheme="minorHAnsi" w:cs="Arial"/>
          <w:sz w:val="22"/>
          <w:szCs w:val="22"/>
        </w:rPr>
        <w:t xml:space="preserve"> the approach to biosecurity response training (animal health sector-specific vs </w:t>
      </w:r>
      <w:r>
        <w:rPr>
          <w:rFonts w:asciiTheme="minorHAnsi" w:hAnsiTheme="minorHAnsi" w:cs="Arial"/>
          <w:sz w:val="22"/>
          <w:szCs w:val="22"/>
        </w:rPr>
        <w:t>all hazards</w:t>
      </w:r>
      <w:r w:rsidRPr="00D42E33">
        <w:rPr>
          <w:rFonts w:asciiTheme="minorHAnsi" w:hAnsiTheme="minorHAnsi" w:cs="Arial"/>
          <w:sz w:val="22"/>
          <w:szCs w:val="22"/>
        </w:rPr>
        <w:t>)</w:t>
      </w:r>
    </w:p>
    <w:p w14:paraId="438C052E" w14:textId="668A1DED"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 xml:space="preserve">private contractors </w:t>
      </w:r>
      <w:r>
        <w:rPr>
          <w:rFonts w:asciiTheme="minorHAnsi" w:hAnsiTheme="minorHAnsi" w:cs="Arial"/>
          <w:sz w:val="22"/>
          <w:szCs w:val="22"/>
        </w:rPr>
        <w:t xml:space="preserve">or jurisdictions </w:t>
      </w:r>
      <w:r w:rsidRPr="00D42E33">
        <w:rPr>
          <w:rFonts w:asciiTheme="minorHAnsi" w:hAnsiTheme="minorHAnsi" w:cs="Arial"/>
          <w:sz w:val="22"/>
          <w:szCs w:val="22"/>
        </w:rPr>
        <w:t>delivering training do not contribute to shared training resources.</w:t>
      </w:r>
    </w:p>
    <w:p w14:paraId="276B8E63" w14:textId="77777777" w:rsidR="00AD5BBD" w:rsidRPr="00D42E33" w:rsidRDefault="00AD5BBD" w:rsidP="00AD5BBD">
      <w:pPr>
        <w:pStyle w:val="ListParagraph"/>
        <w:numPr>
          <w:ilvl w:val="0"/>
          <w:numId w:val="10"/>
        </w:numPr>
        <w:ind w:left="709" w:hanging="283"/>
        <w:contextualSpacing w:val="0"/>
        <w:rPr>
          <w:rFonts w:asciiTheme="minorHAnsi" w:hAnsiTheme="minorHAnsi" w:cs="Arial"/>
          <w:sz w:val="22"/>
          <w:szCs w:val="22"/>
        </w:rPr>
      </w:pPr>
      <w:r w:rsidRPr="00D42E33">
        <w:rPr>
          <w:rFonts w:asciiTheme="minorHAnsi" w:hAnsiTheme="minorHAnsi" w:cs="Arial"/>
          <w:sz w:val="22"/>
          <w:szCs w:val="22"/>
        </w:rPr>
        <w:t xml:space="preserve">Staff reductions in the jurisdictions </w:t>
      </w:r>
    </w:p>
    <w:p w14:paraId="6442249C" w14:textId="3E20B4F0" w:rsidR="00AD5BBD" w:rsidRPr="00D42E33" w:rsidRDefault="00AD5BBD" w:rsidP="00AD5BBD">
      <w:pPr>
        <w:spacing w:after="120"/>
        <w:ind w:left="709"/>
        <w:rPr>
          <w:rFonts w:asciiTheme="minorHAnsi" w:hAnsiTheme="minorHAnsi" w:cs="Arial"/>
          <w:sz w:val="22"/>
          <w:szCs w:val="22"/>
        </w:rPr>
      </w:pPr>
      <w:r w:rsidRPr="00D42E33">
        <w:rPr>
          <w:rFonts w:asciiTheme="minorHAnsi" w:hAnsiTheme="minorHAnsi" w:cs="Arial"/>
          <w:sz w:val="22"/>
          <w:szCs w:val="22"/>
        </w:rPr>
        <w:t xml:space="preserve">Reductions in staff numbers in jurisdictions may lead to increased expectations on AHA to deliver </w:t>
      </w:r>
      <w:r>
        <w:rPr>
          <w:rFonts w:asciiTheme="minorHAnsi" w:hAnsiTheme="minorHAnsi" w:cs="Arial"/>
          <w:sz w:val="22"/>
          <w:szCs w:val="22"/>
        </w:rPr>
        <w:t xml:space="preserve">training or support services </w:t>
      </w:r>
      <w:r w:rsidRPr="00D42E33">
        <w:rPr>
          <w:rFonts w:asciiTheme="minorHAnsi" w:hAnsiTheme="minorHAnsi" w:cs="Arial"/>
          <w:sz w:val="22"/>
          <w:szCs w:val="22"/>
        </w:rPr>
        <w:t xml:space="preserve">with less stakeholder assistance, and to suspension or delays in contributions to </w:t>
      </w:r>
    </w:p>
    <w:p w14:paraId="58835ACC" w14:textId="77777777"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training resource development and sharing</w:t>
      </w:r>
    </w:p>
    <w:p w14:paraId="423F340D" w14:textId="77777777"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training delivery</w:t>
      </w:r>
    </w:p>
    <w:p w14:paraId="0DBCBECD" w14:textId="77777777" w:rsidR="00AD5BBD" w:rsidRPr="00D42E33" w:rsidRDefault="00AD5BBD" w:rsidP="00AD5BBD">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consultation and attendance at meetings and professional development activities.</w:t>
      </w:r>
    </w:p>
    <w:p w14:paraId="4120F067" w14:textId="77777777" w:rsidR="002D6797" w:rsidRPr="00D42E33" w:rsidRDefault="002D6797" w:rsidP="002D6797">
      <w:pPr>
        <w:pStyle w:val="ListParagraph"/>
        <w:numPr>
          <w:ilvl w:val="0"/>
          <w:numId w:val="10"/>
        </w:numPr>
        <w:ind w:left="709" w:hanging="283"/>
        <w:contextualSpacing w:val="0"/>
        <w:rPr>
          <w:rFonts w:asciiTheme="minorHAnsi" w:hAnsiTheme="minorHAnsi" w:cs="Arial"/>
          <w:sz w:val="22"/>
          <w:szCs w:val="22"/>
        </w:rPr>
      </w:pPr>
      <w:r w:rsidRPr="00D42E33">
        <w:rPr>
          <w:rFonts w:asciiTheme="minorHAnsi" w:hAnsiTheme="minorHAnsi" w:cs="Arial"/>
          <w:sz w:val="22"/>
          <w:szCs w:val="22"/>
        </w:rPr>
        <w:t xml:space="preserve">Inability to source suitable contractors to produce training resources </w:t>
      </w:r>
    </w:p>
    <w:p w14:paraId="27B368A0" w14:textId="0A556C23" w:rsidR="002D6797" w:rsidRDefault="002D6797" w:rsidP="002D6797">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There are very few training providers in Australia with the required background, experience and qualifications to develop training resources suitable for biosecurity emergency response personnel.</w:t>
      </w:r>
    </w:p>
    <w:p w14:paraId="09F154F8" w14:textId="4EF7BBCE" w:rsidR="002D6797" w:rsidRPr="00D42E33" w:rsidRDefault="002D6797" w:rsidP="002D6797">
      <w:pPr>
        <w:pStyle w:val="ListParagraph"/>
        <w:numPr>
          <w:ilvl w:val="0"/>
          <w:numId w:val="20"/>
        </w:numPr>
        <w:spacing w:after="120"/>
        <w:ind w:left="1418" w:hanging="284"/>
        <w:contextualSpacing w:val="0"/>
        <w:rPr>
          <w:rFonts w:asciiTheme="minorHAnsi" w:hAnsiTheme="minorHAnsi" w:cs="Arial"/>
          <w:sz w:val="22"/>
          <w:szCs w:val="22"/>
        </w:rPr>
      </w:pPr>
      <w:r>
        <w:rPr>
          <w:rFonts w:asciiTheme="minorHAnsi" w:hAnsiTheme="minorHAnsi" w:cs="Arial"/>
          <w:sz w:val="22"/>
          <w:szCs w:val="22"/>
        </w:rPr>
        <w:t>Retirement of key staff may lead to the loss of corporate knowledge of biosecurity response training and the vocational education and training sector.</w:t>
      </w:r>
    </w:p>
    <w:p w14:paraId="253E6FF2" w14:textId="5ED79DDA" w:rsidR="009150E0" w:rsidRPr="00D42E33" w:rsidRDefault="007F0941" w:rsidP="009150E0">
      <w:pPr>
        <w:pStyle w:val="ListParagraph"/>
        <w:numPr>
          <w:ilvl w:val="0"/>
          <w:numId w:val="10"/>
        </w:numPr>
        <w:ind w:left="709" w:hanging="283"/>
        <w:contextualSpacing w:val="0"/>
        <w:rPr>
          <w:rFonts w:asciiTheme="minorHAnsi" w:hAnsiTheme="minorHAnsi" w:cs="Arial"/>
          <w:sz w:val="22"/>
          <w:szCs w:val="22"/>
        </w:rPr>
      </w:pPr>
      <w:r>
        <w:rPr>
          <w:rFonts w:asciiTheme="minorHAnsi" w:hAnsiTheme="minorHAnsi" w:cs="Arial"/>
          <w:sz w:val="22"/>
          <w:szCs w:val="22"/>
        </w:rPr>
        <w:t>Unexpected s</w:t>
      </w:r>
      <w:r w:rsidR="009150E0" w:rsidRPr="00D42E33">
        <w:rPr>
          <w:rFonts w:asciiTheme="minorHAnsi" w:hAnsiTheme="minorHAnsi" w:cs="Arial"/>
          <w:sz w:val="22"/>
          <w:szCs w:val="22"/>
        </w:rPr>
        <w:t>cope creep resulting from stakeholder-initiated projects</w:t>
      </w:r>
    </w:p>
    <w:p w14:paraId="67595EFE" w14:textId="77777777" w:rsidR="009150E0" w:rsidRPr="00D42E33" w:rsidRDefault="009150E0" w:rsidP="009150E0">
      <w:pPr>
        <w:pStyle w:val="ListParagraph"/>
        <w:numPr>
          <w:ilvl w:val="0"/>
          <w:numId w:val="20"/>
        </w:numPr>
        <w:spacing w:after="120"/>
        <w:ind w:left="1418" w:hanging="284"/>
        <w:contextualSpacing w:val="0"/>
        <w:rPr>
          <w:rFonts w:asciiTheme="minorHAnsi" w:hAnsiTheme="minorHAnsi" w:cs="Arial"/>
          <w:sz w:val="22"/>
          <w:szCs w:val="22"/>
        </w:rPr>
      </w:pPr>
      <w:r w:rsidRPr="00D42E33">
        <w:rPr>
          <w:rFonts w:asciiTheme="minorHAnsi" w:hAnsiTheme="minorHAnsi" w:cs="Arial"/>
          <w:sz w:val="22"/>
          <w:szCs w:val="22"/>
        </w:rPr>
        <w:t xml:space="preserve">Diversion of </w:t>
      </w:r>
      <w:r>
        <w:rPr>
          <w:rFonts w:asciiTheme="minorHAnsi" w:hAnsiTheme="minorHAnsi" w:cs="Arial"/>
          <w:sz w:val="22"/>
          <w:szCs w:val="22"/>
        </w:rPr>
        <w:t xml:space="preserve">AHA </w:t>
      </w:r>
      <w:r w:rsidRPr="00D42E33">
        <w:rPr>
          <w:rFonts w:asciiTheme="minorHAnsi" w:hAnsiTheme="minorHAnsi" w:cs="Arial"/>
          <w:sz w:val="22"/>
          <w:szCs w:val="22"/>
        </w:rPr>
        <w:t>staff resources to special funded projects could impact on staff resources available to core-funded projects (e.g. diversion of staff to development of national exercises).</w:t>
      </w:r>
    </w:p>
    <w:p w14:paraId="53A8483C" w14:textId="77777777" w:rsidR="002D6797" w:rsidRPr="00D42E33" w:rsidRDefault="002D6797" w:rsidP="002D6797">
      <w:pPr>
        <w:pStyle w:val="ListParagraph"/>
        <w:numPr>
          <w:ilvl w:val="0"/>
          <w:numId w:val="10"/>
        </w:numPr>
        <w:ind w:left="709" w:hanging="283"/>
        <w:contextualSpacing w:val="0"/>
        <w:rPr>
          <w:rFonts w:asciiTheme="minorHAnsi" w:hAnsiTheme="minorHAnsi" w:cs="Arial"/>
          <w:sz w:val="22"/>
          <w:szCs w:val="22"/>
        </w:rPr>
      </w:pPr>
      <w:r w:rsidRPr="00D42E33">
        <w:rPr>
          <w:rFonts w:asciiTheme="minorHAnsi" w:hAnsiTheme="minorHAnsi" w:cs="Arial"/>
          <w:sz w:val="22"/>
          <w:szCs w:val="22"/>
        </w:rPr>
        <w:t>Pre-occupation of stakeholders with acute crises</w:t>
      </w:r>
    </w:p>
    <w:p w14:paraId="6A9E2C6F" w14:textId="11D32526" w:rsidR="009150E0" w:rsidRPr="000F22B6" w:rsidRDefault="002D6797" w:rsidP="000F22B6">
      <w:pPr>
        <w:pStyle w:val="ListParagraph"/>
        <w:numPr>
          <w:ilvl w:val="0"/>
          <w:numId w:val="20"/>
        </w:numPr>
        <w:rPr>
          <w:rFonts w:asciiTheme="minorHAnsi" w:hAnsiTheme="minorHAnsi" w:cs="Arial"/>
          <w:sz w:val="22"/>
          <w:szCs w:val="22"/>
        </w:rPr>
      </w:pPr>
      <w:r w:rsidRPr="000F22B6">
        <w:rPr>
          <w:rFonts w:asciiTheme="minorHAnsi" w:hAnsiTheme="minorHAnsi" w:cs="Arial"/>
          <w:sz w:val="22"/>
          <w:szCs w:val="22"/>
        </w:rPr>
        <w:t>Crises in primary industry sectors can lessen the focus of industry and governments on EAD preparedness and lead to fewer people being made available for EAD training.</w:t>
      </w:r>
    </w:p>
    <w:p w14:paraId="6F4BAE3D" w14:textId="77777777" w:rsidR="009150E0" w:rsidRPr="00A53036" w:rsidRDefault="009150E0" w:rsidP="009150E0">
      <w:pPr>
        <w:pStyle w:val="Heading3"/>
        <w:tabs>
          <w:tab w:val="left" w:pos="851"/>
        </w:tabs>
        <w:rPr>
          <w:rFonts w:asciiTheme="minorHAnsi" w:hAnsiTheme="minorHAnsi"/>
          <w:color w:val="943634" w:themeColor="accent2" w:themeShade="BF"/>
          <w:sz w:val="22"/>
          <w:szCs w:val="22"/>
        </w:rPr>
      </w:pPr>
      <w:bookmarkStart w:id="51" w:name="_Toc343685187"/>
      <w:bookmarkStart w:id="52" w:name="_Toc422296822"/>
      <w:r w:rsidRPr="00A53036">
        <w:rPr>
          <w:rFonts w:asciiTheme="minorHAnsi" w:hAnsiTheme="minorHAnsi"/>
          <w:color w:val="943634" w:themeColor="accent2" w:themeShade="BF"/>
          <w:sz w:val="22"/>
          <w:szCs w:val="22"/>
        </w:rPr>
        <w:t>2.6.2</w:t>
      </w:r>
      <w:r w:rsidRPr="00A53036">
        <w:rPr>
          <w:rFonts w:asciiTheme="minorHAnsi" w:hAnsiTheme="minorHAnsi"/>
          <w:color w:val="943634" w:themeColor="accent2" w:themeShade="BF"/>
          <w:sz w:val="22"/>
          <w:szCs w:val="22"/>
        </w:rPr>
        <w:tab/>
        <w:t>Risk Analysis and Evaluation</w:t>
      </w:r>
      <w:bookmarkEnd w:id="51"/>
      <w:bookmarkEnd w:id="52"/>
    </w:p>
    <w:p w14:paraId="4568568B" w14:textId="77777777" w:rsidR="009150E0" w:rsidRPr="00BE6D23" w:rsidRDefault="009150E0" w:rsidP="009150E0">
      <w:pPr>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Table 3 analyses and evaluates the risks identified in 2.6.1.</w:t>
      </w:r>
    </w:p>
    <w:p w14:paraId="4ECCDA0D" w14:textId="77777777" w:rsidR="009150E0" w:rsidRDefault="009150E0" w:rsidP="00180E60">
      <w:pPr>
        <w:pStyle w:val="TableHeading0"/>
        <w:keepLines w:val="0"/>
        <w:widowControl w:val="0"/>
        <w:spacing w:after="100"/>
        <w:rPr>
          <w:rFonts w:asciiTheme="minorHAnsi" w:hAnsiTheme="minorHAnsi" w:cs="Arial"/>
          <w:color w:val="943634" w:themeColor="accent2" w:themeShade="BF"/>
        </w:rPr>
      </w:pPr>
      <w:r w:rsidRPr="0030148E">
        <w:rPr>
          <w:rFonts w:asciiTheme="minorHAnsi" w:hAnsiTheme="minorHAnsi" w:cs="Arial"/>
          <w:color w:val="943634" w:themeColor="accent2" w:themeShade="BF"/>
        </w:rPr>
        <w:t>Table 3: Risk analysis and evaluation</w:t>
      </w:r>
    </w:p>
    <w:tbl>
      <w:tblPr>
        <w:tblStyle w:val="TableGrid"/>
        <w:tblW w:w="9889" w:type="dxa"/>
        <w:tblLook w:val="04A0" w:firstRow="1" w:lastRow="0" w:firstColumn="1" w:lastColumn="0" w:noHBand="0" w:noVBand="1"/>
      </w:tblPr>
      <w:tblGrid>
        <w:gridCol w:w="2943"/>
        <w:gridCol w:w="1701"/>
        <w:gridCol w:w="1894"/>
        <w:gridCol w:w="1508"/>
        <w:gridCol w:w="1843"/>
      </w:tblGrid>
      <w:tr w:rsidR="007F0941" w:rsidRPr="00D42E33" w14:paraId="143E5EB5" w14:textId="77777777" w:rsidTr="009952DD">
        <w:trPr>
          <w:tblHeader/>
        </w:trPr>
        <w:tc>
          <w:tcPr>
            <w:tcW w:w="2943" w:type="dxa"/>
            <w:shd w:val="clear" w:color="auto" w:fill="D9D9D9" w:themeFill="background1" w:themeFillShade="D9"/>
          </w:tcPr>
          <w:p w14:paraId="45ABC276" w14:textId="77777777" w:rsidR="007F0941" w:rsidRPr="0030148E" w:rsidRDefault="007F0941" w:rsidP="009952DD">
            <w:pPr>
              <w:spacing w:before="113" w:after="113"/>
              <w:ind w:left="113"/>
              <w:rPr>
                <w:rStyle w:val="InstructionText"/>
                <w:rFonts w:asciiTheme="minorHAnsi" w:hAnsiTheme="minorHAnsi" w:cs="Arial"/>
                <w:b/>
                <w:i w:val="0"/>
                <w:color w:val="943634" w:themeColor="accent2" w:themeShade="BF"/>
                <w:sz w:val="22"/>
                <w:szCs w:val="22"/>
              </w:rPr>
            </w:pPr>
            <w:r w:rsidRPr="0030148E">
              <w:rPr>
                <w:rStyle w:val="InstructionText"/>
                <w:rFonts w:asciiTheme="minorHAnsi" w:hAnsiTheme="minorHAnsi" w:cs="Arial"/>
                <w:b/>
                <w:i w:val="0"/>
                <w:color w:val="943634" w:themeColor="accent2" w:themeShade="BF"/>
                <w:sz w:val="22"/>
                <w:szCs w:val="22"/>
              </w:rPr>
              <w:t>Risk</w:t>
            </w:r>
          </w:p>
        </w:tc>
        <w:tc>
          <w:tcPr>
            <w:tcW w:w="1701" w:type="dxa"/>
            <w:shd w:val="clear" w:color="auto" w:fill="D9D9D9" w:themeFill="background1" w:themeFillShade="D9"/>
          </w:tcPr>
          <w:p w14:paraId="694FF1B2" w14:textId="77777777" w:rsidR="007F0941" w:rsidRPr="0030148E" w:rsidRDefault="007F0941" w:rsidP="009952DD">
            <w:pPr>
              <w:spacing w:before="113" w:after="113"/>
              <w:ind w:left="113"/>
              <w:rPr>
                <w:rStyle w:val="InstructionText"/>
                <w:rFonts w:asciiTheme="minorHAnsi" w:hAnsiTheme="minorHAnsi" w:cs="Arial"/>
                <w:b/>
                <w:i w:val="0"/>
                <w:color w:val="943634" w:themeColor="accent2" w:themeShade="BF"/>
                <w:sz w:val="22"/>
                <w:szCs w:val="22"/>
              </w:rPr>
            </w:pPr>
            <w:r w:rsidRPr="0030148E">
              <w:rPr>
                <w:rStyle w:val="InstructionText"/>
                <w:rFonts w:asciiTheme="minorHAnsi" w:hAnsiTheme="minorHAnsi" w:cs="Arial"/>
                <w:b/>
                <w:i w:val="0"/>
                <w:color w:val="943634" w:themeColor="accent2" w:themeShade="BF"/>
                <w:sz w:val="22"/>
                <w:szCs w:val="22"/>
              </w:rPr>
              <w:t>Likelihood (untreated risk)</w:t>
            </w:r>
          </w:p>
        </w:tc>
        <w:tc>
          <w:tcPr>
            <w:tcW w:w="1894" w:type="dxa"/>
            <w:shd w:val="clear" w:color="auto" w:fill="D9D9D9" w:themeFill="background1" w:themeFillShade="D9"/>
          </w:tcPr>
          <w:p w14:paraId="3AF828C9" w14:textId="77777777" w:rsidR="007F0941" w:rsidRPr="0030148E" w:rsidRDefault="007F0941" w:rsidP="009952DD">
            <w:pPr>
              <w:spacing w:before="113" w:after="113"/>
              <w:ind w:left="113"/>
              <w:rPr>
                <w:rStyle w:val="InstructionText"/>
                <w:rFonts w:asciiTheme="minorHAnsi" w:hAnsiTheme="minorHAnsi" w:cs="Arial"/>
                <w:b/>
                <w:i w:val="0"/>
                <w:color w:val="943634" w:themeColor="accent2" w:themeShade="BF"/>
                <w:sz w:val="22"/>
                <w:szCs w:val="22"/>
              </w:rPr>
            </w:pPr>
            <w:r w:rsidRPr="0030148E">
              <w:rPr>
                <w:rStyle w:val="InstructionText"/>
                <w:rFonts w:asciiTheme="minorHAnsi" w:hAnsiTheme="minorHAnsi" w:cs="Arial"/>
                <w:b/>
                <w:i w:val="0"/>
                <w:color w:val="943634" w:themeColor="accent2" w:themeShade="BF"/>
                <w:sz w:val="22"/>
                <w:szCs w:val="22"/>
              </w:rPr>
              <w:t>Consequences (untreated risk)</w:t>
            </w:r>
          </w:p>
        </w:tc>
        <w:tc>
          <w:tcPr>
            <w:tcW w:w="1508" w:type="dxa"/>
            <w:shd w:val="clear" w:color="auto" w:fill="D9D9D9" w:themeFill="background1" w:themeFillShade="D9"/>
          </w:tcPr>
          <w:p w14:paraId="5D4168CE" w14:textId="77777777" w:rsidR="007F0941" w:rsidRPr="0030148E" w:rsidRDefault="007F0941" w:rsidP="009952DD">
            <w:pPr>
              <w:spacing w:before="113" w:after="113"/>
              <w:ind w:left="113"/>
              <w:rPr>
                <w:rStyle w:val="InstructionText"/>
                <w:rFonts w:asciiTheme="minorHAnsi" w:hAnsiTheme="minorHAnsi" w:cs="Arial"/>
                <w:b/>
                <w:i w:val="0"/>
                <w:color w:val="943634" w:themeColor="accent2" w:themeShade="BF"/>
                <w:sz w:val="22"/>
                <w:szCs w:val="22"/>
              </w:rPr>
            </w:pPr>
            <w:r w:rsidRPr="0030148E">
              <w:rPr>
                <w:rStyle w:val="InstructionText"/>
                <w:rFonts w:asciiTheme="minorHAnsi" w:hAnsiTheme="minorHAnsi" w:cs="Arial"/>
                <w:b/>
                <w:i w:val="0"/>
                <w:color w:val="943634" w:themeColor="accent2" w:themeShade="BF"/>
                <w:sz w:val="22"/>
                <w:szCs w:val="22"/>
              </w:rPr>
              <w:t>Risk rating (untreated risk)</w:t>
            </w:r>
          </w:p>
        </w:tc>
        <w:tc>
          <w:tcPr>
            <w:tcW w:w="1843" w:type="dxa"/>
            <w:shd w:val="clear" w:color="auto" w:fill="D9D9D9" w:themeFill="background1" w:themeFillShade="D9"/>
          </w:tcPr>
          <w:p w14:paraId="315E931C" w14:textId="77777777" w:rsidR="007F0941" w:rsidRPr="0030148E" w:rsidRDefault="007F0941" w:rsidP="009952DD">
            <w:pPr>
              <w:spacing w:before="113" w:after="113"/>
              <w:ind w:left="113"/>
              <w:rPr>
                <w:rStyle w:val="InstructionText"/>
                <w:rFonts w:asciiTheme="minorHAnsi" w:hAnsiTheme="minorHAnsi" w:cs="Arial"/>
                <w:b/>
                <w:i w:val="0"/>
                <w:color w:val="943634" w:themeColor="accent2" w:themeShade="BF"/>
                <w:sz w:val="22"/>
                <w:szCs w:val="22"/>
              </w:rPr>
            </w:pPr>
            <w:r w:rsidRPr="0030148E">
              <w:rPr>
                <w:rStyle w:val="InstructionText"/>
                <w:rFonts w:asciiTheme="minorHAnsi" w:hAnsiTheme="minorHAnsi" w:cs="Arial"/>
                <w:b/>
                <w:i w:val="0"/>
                <w:color w:val="943634" w:themeColor="accent2" w:themeShade="BF"/>
                <w:sz w:val="22"/>
                <w:szCs w:val="22"/>
              </w:rPr>
              <w:t>Evaluation</w:t>
            </w:r>
          </w:p>
        </w:tc>
      </w:tr>
      <w:tr w:rsidR="007F0941" w:rsidRPr="00D42E33" w14:paraId="410B1575" w14:textId="77777777" w:rsidTr="009952DD">
        <w:tc>
          <w:tcPr>
            <w:tcW w:w="2943" w:type="dxa"/>
          </w:tcPr>
          <w:p w14:paraId="37C40ECF" w14:textId="77777777" w:rsidR="007F0941" w:rsidRPr="00D42E33" w:rsidRDefault="007F0941" w:rsidP="009952DD">
            <w:pPr>
              <w:ind w:left="313" w:hanging="313"/>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r w:rsidRPr="00D42E33">
              <w:rPr>
                <w:rFonts w:asciiTheme="minorHAnsi" w:hAnsiTheme="minorHAnsi" w:cs="Arial"/>
                <w:sz w:val="22"/>
                <w:szCs w:val="22"/>
              </w:rPr>
              <w:t xml:space="preserve">Stakeholder rejection of national approach </w:t>
            </w:r>
          </w:p>
          <w:p w14:paraId="7778F8DB" w14:textId="77777777" w:rsidR="007F0941" w:rsidRPr="00D42E33" w:rsidRDefault="007F0941" w:rsidP="009952DD">
            <w:pPr>
              <w:spacing w:before="113" w:after="113"/>
              <w:rPr>
                <w:rStyle w:val="InstructionText"/>
                <w:rFonts w:asciiTheme="minorHAnsi" w:hAnsiTheme="minorHAnsi" w:cs="Arial"/>
                <w:i w:val="0"/>
                <w:color w:val="auto"/>
                <w:sz w:val="22"/>
                <w:szCs w:val="22"/>
                <w:highlight w:val="yellow"/>
              </w:rPr>
            </w:pPr>
          </w:p>
        </w:tc>
        <w:tc>
          <w:tcPr>
            <w:tcW w:w="1701" w:type="dxa"/>
          </w:tcPr>
          <w:p w14:paraId="76EFEBB5"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Unlikely</w:t>
            </w:r>
          </w:p>
        </w:tc>
        <w:tc>
          <w:tcPr>
            <w:tcW w:w="1894" w:type="dxa"/>
          </w:tcPr>
          <w:p w14:paraId="6D326C39"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Moderate </w:t>
            </w:r>
          </w:p>
        </w:tc>
        <w:tc>
          <w:tcPr>
            <w:tcW w:w="1508" w:type="dxa"/>
          </w:tcPr>
          <w:p w14:paraId="426EAF15"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Medium</w:t>
            </w:r>
          </w:p>
        </w:tc>
        <w:tc>
          <w:tcPr>
            <w:tcW w:w="1843" w:type="dxa"/>
          </w:tcPr>
          <w:p w14:paraId="2B3F9385" w14:textId="77777777" w:rsidR="007F0941" w:rsidRPr="00D42E33" w:rsidRDefault="007F0941" w:rsidP="009952DD">
            <w:pPr>
              <w:spacing w:before="113" w:after="113"/>
              <w:rPr>
                <w:rFonts w:asciiTheme="minorHAnsi" w:hAnsiTheme="minorHAnsi" w:cs="Arial"/>
                <w:sz w:val="22"/>
                <w:szCs w:val="22"/>
                <w:highlight w:val="yellow"/>
              </w:rPr>
            </w:pPr>
            <w:r w:rsidRPr="00D42E33">
              <w:rPr>
                <w:rFonts w:asciiTheme="minorHAnsi" w:hAnsiTheme="minorHAnsi" w:cs="Arial"/>
                <w:sz w:val="22"/>
                <w:szCs w:val="22"/>
              </w:rPr>
              <w:t xml:space="preserve">Generally intolerable region. </w:t>
            </w:r>
            <w:r w:rsidRPr="00D42E33">
              <w:rPr>
                <w:rStyle w:val="InstructionText"/>
                <w:rFonts w:asciiTheme="minorHAnsi" w:hAnsiTheme="minorHAnsi" w:cs="Arial"/>
                <w:i w:val="0"/>
                <w:color w:val="auto"/>
                <w:sz w:val="22"/>
                <w:szCs w:val="22"/>
              </w:rPr>
              <w:t>Needs monitoring and a proactive mitigation strategy (Section 2.6.4)</w:t>
            </w:r>
          </w:p>
        </w:tc>
      </w:tr>
      <w:tr w:rsidR="007F0941" w:rsidRPr="00D42E33" w14:paraId="0D67B311" w14:textId="77777777" w:rsidTr="009952DD">
        <w:tc>
          <w:tcPr>
            <w:tcW w:w="2943" w:type="dxa"/>
          </w:tcPr>
          <w:p w14:paraId="6142EF8F" w14:textId="77777777" w:rsidR="007F0941" w:rsidRPr="00D42E33" w:rsidRDefault="007F0941" w:rsidP="009952DD">
            <w:pPr>
              <w:ind w:left="313" w:hanging="313"/>
              <w:rPr>
                <w:rFonts w:asciiTheme="minorHAnsi" w:hAnsiTheme="minorHAnsi" w:cs="Arial"/>
                <w:sz w:val="22"/>
                <w:szCs w:val="22"/>
              </w:rPr>
            </w:pPr>
            <w:r w:rsidRPr="00D42E33">
              <w:rPr>
                <w:rFonts w:asciiTheme="minorHAnsi" w:hAnsiTheme="minorHAnsi" w:cs="Arial"/>
                <w:sz w:val="22"/>
                <w:szCs w:val="22"/>
              </w:rPr>
              <w:t xml:space="preserve">2. </w:t>
            </w:r>
            <w:r>
              <w:rPr>
                <w:rFonts w:asciiTheme="minorHAnsi" w:hAnsiTheme="minorHAnsi" w:cs="Arial"/>
                <w:sz w:val="22"/>
                <w:szCs w:val="22"/>
              </w:rPr>
              <w:tab/>
            </w:r>
            <w:r w:rsidRPr="00D42E33">
              <w:rPr>
                <w:rFonts w:asciiTheme="minorHAnsi" w:hAnsiTheme="minorHAnsi" w:cs="Arial"/>
                <w:sz w:val="22"/>
                <w:szCs w:val="22"/>
              </w:rPr>
              <w:t xml:space="preserve">Staff reductions in the jurisdictions </w:t>
            </w:r>
          </w:p>
          <w:p w14:paraId="5FED3AC8" w14:textId="77777777" w:rsidR="007F0941" w:rsidRPr="00D42E33" w:rsidRDefault="007F0941" w:rsidP="009952DD">
            <w:pPr>
              <w:pStyle w:val="ListParagraph"/>
              <w:ind w:left="360"/>
              <w:rPr>
                <w:rFonts w:asciiTheme="minorHAnsi" w:hAnsiTheme="minorHAnsi" w:cs="Arial"/>
                <w:sz w:val="22"/>
                <w:szCs w:val="22"/>
              </w:rPr>
            </w:pPr>
          </w:p>
        </w:tc>
        <w:tc>
          <w:tcPr>
            <w:tcW w:w="1701" w:type="dxa"/>
          </w:tcPr>
          <w:p w14:paraId="2AF4F1D6"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Possible </w:t>
            </w:r>
          </w:p>
        </w:tc>
        <w:tc>
          <w:tcPr>
            <w:tcW w:w="1894" w:type="dxa"/>
          </w:tcPr>
          <w:p w14:paraId="11EE56CB" w14:textId="77777777" w:rsidR="007F0941" w:rsidRPr="00D42E33" w:rsidDel="004C0886"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Moderate</w:t>
            </w:r>
          </w:p>
        </w:tc>
        <w:tc>
          <w:tcPr>
            <w:tcW w:w="1508" w:type="dxa"/>
          </w:tcPr>
          <w:p w14:paraId="7F845820" w14:textId="77777777" w:rsidR="007F0941" w:rsidRPr="00D42E33" w:rsidDel="004C0886"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Medium</w:t>
            </w:r>
          </w:p>
        </w:tc>
        <w:tc>
          <w:tcPr>
            <w:tcW w:w="1843" w:type="dxa"/>
          </w:tcPr>
          <w:p w14:paraId="1335AE2D"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Fonts w:asciiTheme="minorHAnsi" w:hAnsiTheme="minorHAnsi" w:cs="Arial"/>
                <w:sz w:val="22"/>
                <w:szCs w:val="22"/>
              </w:rPr>
              <w:t xml:space="preserve">Generally intolerable region. </w:t>
            </w:r>
            <w:r w:rsidRPr="00D42E33">
              <w:rPr>
                <w:rStyle w:val="InstructionText"/>
                <w:rFonts w:asciiTheme="minorHAnsi" w:hAnsiTheme="minorHAnsi" w:cs="Arial"/>
                <w:i w:val="0"/>
                <w:color w:val="auto"/>
                <w:sz w:val="22"/>
                <w:szCs w:val="22"/>
              </w:rPr>
              <w:t>Needs monitoring and a proactive mitigation strategy (Section 2.6.4)</w:t>
            </w:r>
          </w:p>
        </w:tc>
      </w:tr>
      <w:tr w:rsidR="007F0941" w:rsidRPr="00D42E33" w14:paraId="26157306" w14:textId="77777777" w:rsidTr="009952DD">
        <w:tc>
          <w:tcPr>
            <w:tcW w:w="2943" w:type="dxa"/>
          </w:tcPr>
          <w:p w14:paraId="5E4D47EC" w14:textId="77777777" w:rsidR="007F0941" w:rsidRPr="00D42E33" w:rsidRDefault="007F0941" w:rsidP="009952DD">
            <w:pPr>
              <w:ind w:left="313" w:hanging="313"/>
              <w:rPr>
                <w:rStyle w:val="InstructionText"/>
                <w:rFonts w:asciiTheme="minorHAnsi" w:hAnsiTheme="minorHAnsi" w:cs="Arial"/>
                <w:i w:val="0"/>
                <w:color w:val="auto"/>
                <w:sz w:val="22"/>
                <w:szCs w:val="22"/>
              </w:rPr>
            </w:pPr>
            <w:r w:rsidRPr="00D42E33">
              <w:rPr>
                <w:rFonts w:asciiTheme="minorHAnsi" w:hAnsiTheme="minorHAnsi" w:cs="Arial"/>
                <w:sz w:val="22"/>
                <w:szCs w:val="22"/>
              </w:rPr>
              <w:t>3.</w:t>
            </w:r>
            <w:r>
              <w:rPr>
                <w:rFonts w:asciiTheme="minorHAnsi" w:hAnsiTheme="minorHAnsi" w:cs="Arial"/>
                <w:sz w:val="22"/>
                <w:szCs w:val="22"/>
              </w:rPr>
              <w:tab/>
            </w:r>
            <w:r w:rsidRPr="00D42E33">
              <w:rPr>
                <w:rFonts w:asciiTheme="minorHAnsi" w:hAnsiTheme="minorHAnsi" w:cs="Arial"/>
                <w:sz w:val="22"/>
                <w:szCs w:val="22"/>
              </w:rPr>
              <w:t xml:space="preserve">Inability to source suitable contractors to produce training resources </w:t>
            </w:r>
          </w:p>
        </w:tc>
        <w:tc>
          <w:tcPr>
            <w:tcW w:w="1701" w:type="dxa"/>
          </w:tcPr>
          <w:p w14:paraId="55CD2424"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Possible</w:t>
            </w:r>
          </w:p>
        </w:tc>
        <w:tc>
          <w:tcPr>
            <w:tcW w:w="1894" w:type="dxa"/>
          </w:tcPr>
          <w:p w14:paraId="39F05923"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Moderate </w:t>
            </w:r>
          </w:p>
        </w:tc>
        <w:tc>
          <w:tcPr>
            <w:tcW w:w="1508" w:type="dxa"/>
          </w:tcPr>
          <w:p w14:paraId="5498684F"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Medium</w:t>
            </w:r>
          </w:p>
        </w:tc>
        <w:tc>
          <w:tcPr>
            <w:tcW w:w="1843" w:type="dxa"/>
          </w:tcPr>
          <w:p w14:paraId="75E67B4F" w14:textId="77777777" w:rsidR="007F0941" w:rsidRPr="00D42E33" w:rsidRDefault="007F0941" w:rsidP="009952DD">
            <w:pPr>
              <w:spacing w:before="113" w:after="113"/>
              <w:rPr>
                <w:rStyle w:val="InstructionText"/>
                <w:rFonts w:asciiTheme="minorHAnsi" w:hAnsiTheme="minorHAnsi" w:cs="Arial"/>
                <w:color w:val="auto"/>
                <w:sz w:val="22"/>
                <w:szCs w:val="22"/>
                <w:highlight w:val="yellow"/>
              </w:rPr>
            </w:pPr>
            <w:r w:rsidRPr="00D42E33">
              <w:rPr>
                <w:rFonts w:asciiTheme="minorHAnsi" w:hAnsiTheme="minorHAnsi" w:cs="Arial"/>
                <w:sz w:val="22"/>
                <w:szCs w:val="22"/>
              </w:rPr>
              <w:t xml:space="preserve">Generally intolerable region. </w:t>
            </w:r>
            <w:r w:rsidRPr="00D42E33">
              <w:rPr>
                <w:rStyle w:val="InstructionText"/>
                <w:rFonts w:asciiTheme="minorHAnsi" w:hAnsiTheme="minorHAnsi" w:cs="Arial"/>
                <w:i w:val="0"/>
                <w:color w:val="auto"/>
                <w:sz w:val="22"/>
                <w:szCs w:val="22"/>
              </w:rPr>
              <w:t>Needs monitoring and a proactive mitigation strategy (Section 2.6.4)</w:t>
            </w:r>
          </w:p>
        </w:tc>
      </w:tr>
      <w:tr w:rsidR="007F0941" w:rsidRPr="00D42E33" w14:paraId="13FB51AE" w14:textId="77777777" w:rsidTr="009952DD">
        <w:tc>
          <w:tcPr>
            <w:tcW w:w="2943" w:type="dxa"/>
          </w:tcPr>
          <w:p w14:paraId="1FEA6142" w14:textId="77777777" w:rsidR="007F0941" w:rsidRPr="00D42E33" w:rsidRDefault="007F0941" w:rsidP="009952DD">
            <w:pPr>
              <w:ind w:left="313" w:hanging="313"/>
              <w:rPr>
                <w:rStyle w:val="InstructionText"/>
                <w:rFonts w:asciiTheme="minorHAnsi" w:hAnsiTheme="minorHAnsi" w:cs="Arial"/>
                <w:i w:val="0"/>
                <w:color w:val="auto"/>
                <w:sz w:val="22"/>
                <w:szCs w:val="22"/>
              </w:rPr>
            </w:pPr>
            <w:r w:rsidRPr="00D42E33">
              <w:rPr>
                <w:rFonts w:asciiTheme="minorHAnsi" w:hAnsiTheme="minorHAnsi" w:cs="Arial"/>
                <w:sz w:val="22"/>
                <w:szCs w:val="22"/>
              </w:rPr>
              <w:t xml:space="preserve">4. </w:t>
            </w:r>
            <w:r>
              <w:rPr>
                <w:rFonts w:asciiTheme="minorHAnsi" w:hAnsiTheme="minorHAnsi" w:cs="Arial"/>
                <w:sz w:val="22"/>
                <w:szCs w:val="22"/>
              </w:rPr>
              <w:tab/>
            </w:r>
            <w:r w:rsidRPr="00D42E33">
              <w:rPr>
                <w:rFonts w:asciiTheme="minorHAnsi" w:hAnsiTheme="minorHAnsi" w:cs="Arial"/>
                <w:sz w:val="22"/>
                <w:szCs w:val="22"/>
              </w:rPr>
              <w:t>Unexpected scope creep resulting from stakeholder-initiated projects</w:t>
            </w:r>
          </w:p>
        </w:tc>
        <w:tc>
          <w:tcPr>
            <w:tcW w:w="1701" w:type="dxa"/>
          </w:tcPr>
          <w:p w14:paraId="7DA1DDAA"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Possible</w:t>
            </w:r>
          </w:p>
        </w:tc>
        <w:tc>
          <w:tcPr>
            <w:tcW w:w="1894" w:type="dxa"/>
          </w:tcPr>
          <w:p w14:paraId="45C1C7E8"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Minor</w:t>
            </w:r>
          </w:p>
        </w:tc>
        <w:tc>
          <w:tcPr>
            <w:tcW w:w="1508" w:type="dxa"/>
          </w:tcPr>
          <w:p w14:paraId="361EE094"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Low</w:t>
            </w:r>
          </w:p>
        </w:tc>
        <w:tc>
          <w:tcPr>
            <w:tcW w:w="1843" w:type="dxa"/>
          </w:tcPr>
          <w:p w14:paraId="599A6AAD" w14:textId="77777777" w:rsidR="007F0941" w:rsidRPr="00D42E33" w:rsidRDefault="007F0941" w:rsidP="009952DD">
            <w:pPr>
              <w:spacing w:before="113" w:after="113"/>
              <w:rPr>
                <w:rStyle w:val="InstructionText"/>
                <w:rFonts w:asciiTheme="minorHAnsi" w:hAnsiTheme="minorHAnsi" w:cs="Arial"/>
                <w:i w:val="0"/>
                <w:color w:val="auto"/>
                <w:sz w:val="22"/>
                <w:szCs w:val="22"/>
                <w:highlight w:val="yellow"/>
              </w:rPr>
            </w:pPr>
            <w:r w:rsidRPr="00D42E33">
              <w:rPr>
                <w:rStyle w:val="InstructionText"/>
                <w:rFonts w:asciiTheme="minorHAnsi" w:hAnsiTheme="minorHAnsi" w:cs="Arial"/>
                <w:i w:val="0"/>
                <w:color w:val="auto"/>
                <w:sz w:val="22"/>
                <w:szCs w:val="22"/>
              </w:rPr>
              <w:t>Tolerable</w:t>
            </w:r>
          </w:p>
        </w:tc>
      </w:tr>
      <w:tr w:rsidR="007F0941" w:rsidRPr="00D42E33" w14:paraId="7F9633F7" w14:textId="77777777" w:rsidTr="009952DD">
        <w:tc>
          <w:tcPr>
            <w:tcW w:w="2943" w:type="dxa"/>
          </w:tcPr>
          <w:p w14:paraId="2B794A18" w14:textId="77777777" w:rsidR="007F0941" w:rsidRPr="00D42E33" w:rsidRDefault="007F0941" w:rsidP="009952DD">
            <w:pPr>
              <w:ind w:left="313" w:hanging="313"/>
              <w:rPr>
                <w:rFonts w:asciiTheme="minorHAnsi" w:hAnsiTheme="minorHAnsi" w:cs="Arial"/>
                <w:sz w:val="22"/>
                <w:szCs w:val="22"/>
              </w:rPr>
            </w:pPr>
            <w:r w:rsidRPr="00D42E33">
              <w:rPr>
                <w:rFonts w:asciiTheme="minorHAnsi" w:hAnsiTheme="minorHAnsi" w:cs="Arial"/>
                <w:sz w:val="22"/>
                <w:szCs w:val="22"/>
              </w:rPr>
              <w:t xml:space="preserve">5. </w:t>
            </w:r>
            <w:r>
              <w:rPr>
                <w:rFonts w:asciiTheme="minorHAnsi" w:hAnsiTheme="minorHAnsi" w:cs="Arial"/>
                <w:sz w:val="22"/>
                <w:szCs w:val="22"/>
              </w:rPr>
              <w:tab/>
            </w:r>
            <w:r w:rsidRPr="00D42E33">
              <w:rPr>
                <w:rFonts w:asciiTheme="minorHAnsi" w:hAnsiTheme="minorHAnsi" w:cs="Arial"/>
                <w:sz w:val="22"/>
                <w:szCs w:val="22"/>
              </w:rPr>
              <w:t>Preoccupation of stakeholders with acute crises</w:t>
            </w:r>
          </w:p>
        </w:tc>
        <w:tc>
          <w:tcPr>
            <w:tcW w:w="1701" w:type="dxa"/>
          </w:tcPr>
          <w:p w14:paraId="671C31F0"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Possible</w:t>
            </w:r>
          </w:p>
        </w:tc>
        <w:tc>
          <w:tcPr>
            <w:tcW w:w="1894" w:type="dxa"/>
          </w:tcPr>
          <w:p w14:paraId="3FB4BF5F"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Minor</w:t>
            </w:r>
          </w:p>
        </w:tc>
        <w:tc>
          <w:tcPr>
            <w:tcW w:w="1508" w:type="dxa"/>
          </w:tcPr>
          <w:p w14:paraId="141E6AAB"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Low</w:t>
            </w:r>
          </w:p>
        </w:tc>
        <w:tc>
          <w:tcPr>
            <w:tcW w:w="1843" w:type="dxa"/>
          </w:tcPr>
          <w:p w14:paraId="6DEEDCB6"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Tolerable</w:t>
            </w:r>
          </w:p>
        </w:tc>
      </w:tr>
    </w:tbl>
    <w:p w14:paraId="65FC7E99" w14:textId="77777777" w:rsidR="007F0941" w:rsidRPr="0030148E" w:rsidRDefault="007F0941" w:rsidP="009150E0">
      <w:pPr>
        <w:pStyle w:val="TableHeading0"/>
        <w:keepNext w:val="0"/>
        <w:keepLines w:val="0"/>
        <w:widowControl w:val="0"/>
        <w:spacing w:after="100"/>
        <w:rPr>
          <w:rFonts w:asciiTheme="minorHAnsi" w:hAnsiTheme="minorHAnsi" w:cs="Arial"/>
          <w:color w:val="943634" w:themeColor="accent2" w:themeShade="BF"/>
        </w:rPr>
      </w:pPr>
    </w:p>
    <w:p w14:paraId="575F8C9B" w14:textId="61D852D2" w:rsidR="009150E0" w:rsidRPr="00A53036" w:rsidRDefault="009150E0" w:rsidP="009150E0">
      <w:pPr>
        <w:pStyle w:val="Heading3"/>
        <w:tabs>
          <w:tab w:val="left" w:pos="851"/>
        </w:tabs>
        <w:rPr>
          <w:rFonts w:asciiTheme="minorHAnsi" w:hAnsiTheme="minorHAnsi"/>
          <w:color w:val="943634" w:themeColor="accent2" w:themeShade="BF"/>
          <w:sz w:val="22"/>
          <w:szCs w:val="22"/>
        </w:rPr>
      </w:pPr>
      <w:bookmarkStart w:id="53" w:name="_Toc343685189"/>
      <w:bookmarkStart w:id="54" w:name="_Toc422296823"/>
      <w:r w:rsidRPr="00A53036">
        <w:rPr>
          <w:rFonts w:asciiTheme="minorHAnsi" w:hAnsiTheme="minorHAnsi"/>
          <w:color w:val="943634" w:themeColor="accent2" w:themeShade="BF"/>
          <w:sz w:val="22"/>
          <w:szCs w:val="22"/>
        </w:rPr>
        <w:t>2.6.</w:t>
      </w:r>
      <w:r w:rsidR="008C2D37">
        <w:rPr>
          <w:rFonts w:asciiTheme="minorHAnsi" w:hAnsiTheme="minorHAnsi"/>
          <w:color w:val="943634" w:themeColor="accent2" w:themeShade="BF"/>
          <w:sz w:val="22"/>
          <w:szCs w:val="22"/>
        </w:rPr>
        <w:t>3</w:t>
      </w:r>
      <w:r w:rsidRPr="00A53036">
        <w:rPr>
          <w:rFonts w:asciiTheme="minorHAnsi" w:hAnsiTheme="minorHAnsi"/>
          <w:color w:val="943634" w:themeColor="accent2" w:themeShade="BF"/>
          <w:sz w:val="22"/>
          <w:szCs w:val="22"/>
        </w:rPr>
        <w:tab/>
        <w:t>Risk Mitigation</w:t>
      </w:r>
      <w:bookmarkEnd w:id="53"/>
      <w:bookmarkEnd w:id="54"/>
    </w:p>
    <w:p w14:paraId="07A1FC97" w14:textId="77777777" w:rsidR="009150E0" w:rsidRPr="00BE6D23" w:rsidRDefault="009150E0" w:rsidP="009150E0">
      <w:pPr>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For the four principal risks identified above with a risk rating above the ‘tolerable’ range, AHA’s broad mitigation strategies</w:t>
      </w:r>
      <w:r w:rsidRPr="00BE6D23">
        <w:rPr>
          <w:rStyle w:val="FootnoteReference"/>
          <w:rFonts w:asciiTheme="minorHAnsi" w:hAnsiTheme="minorHAnsi"/>
          <w:i/>
          <w:sz w:val="22"/>
          <w:szCs w:val="22"/>
        </w:rPr>
        <w:footnoteReference w:id="3"/>
      </w:r>
      <w:r w:rsidRPr="00BE6D23">
        <w:rPr>
          <w:rStyle w:val="InstructionText"/>
          <w:rFonts w:asciiTheme="minorHAnsi" w:hAnsiTheme="minorHAnsi" w:cs="Arial"/>
          <w:i w:val="0"/>
          <w:color w:val="auto"/>
          <w:sz w:val="22"/>
          <w:szCs w:val="22"/>
        </w:rPr>
        <w:t xml:space="preserve"> include the following:</w:t>
      </w:r>
    </w:p>
    <w:p w14:paraId="6C63DE02"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proactive efforts to consult and seek advice on emerging issues</w:t>
      </w:r>
    </w:p>
    <w:p w14:paraId="4E48D28F"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provision of high quality, professional and timely advice on issues</w:t>
      </w:r>
    </w:p>
    <w:p w14:paraId="5AC29E13"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responding effectively to members’ requirements</w:t>
      </w:r>
    </w:p>
    <w:p w14:paraId="77372ED8"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systematic business planning and reporting processes (including through this business plan)</w:t>
      </w:r>
    </w:p>
    <w:p w14:paraId="1B0CFC8C" w14:textId="42EE3DD9"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use of risk evaluations as part of policy analysis, program delivery design and services procurement (Section 2.6.</w:t>
      </w:r>
      <w:r w:rsidR="008C2D37">
        <w:rPr>
          <w:rStyle w:val="InstructionText"/>
          <w:rFonts w:asciiTheme="minorHAnsi" w:hAnsiTheme="minorHAnsi" w:cs="Arial"/>
          <w:i w:val="0"/>
          <w:color w:val="auto"/>
          <w:sz w:val="22"/>
          <w:szCs w:val="22"/>
        </w:rPr>
        <w:t>4</w:t>
      </w:r>
      <w:r w:rsidRPr="00BE6D23">
        <w:rPr>
          <w:rStyle w:val="InstructionText"/>
          <w:rFonts w:asciiTheme="minorHAnsi" w:hAnsiTheme="minorHAnsi" w:cs="Arial"/>
          <w:i w:val="0"/>
          <w:color w:val="auto"/>
          <w:sz w:val="22"/>
          <w:szCs w:val="22"/>
        </w:rPr>
        <w:t>)</w:t>
      </w:r>
    </w:p>
    <w:p w14:paraId="5C4145DF"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development of tightly defined contract management processes and service standards for delivery of key external services including information technology and human resource processing</w:t>
      </w:r>
    </w:p>
    <w:p w14:paraId="4F2272FF"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funding agreements that reflect the assessed risk, balanced against the need for the delivery of services</w:t>
      </w:r>
    </w:p>
    <w:p w14:paraId="77A28B8E" w14:textId="77777777" w:rsidR="009150E0" w:rsidRPr="00BE6D23" w:rsidRDefault="009150E0" w:rsidP="009150E0">
      <w:pPr>
        <w:pStyle w:val="ListParagraph"/>
        <w:numPr>
          <w:ilvl w:val="0"/>
          <w:numId w:val="9"/>
        </w:numPr>
        <w:spacing w:after="120"/>
        <w:ind w:left="714" w:hanging="357"/>
        <w:contextualSpacing w:val="0"/>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well articulated and widely disseminated and managed policies and procedures covering program expectations and contingency planning.</w:t>
      </w:r>
    </w:p>
    <w:p w14:paraId="31D0CE82" w14:textId="77777777" w:rsidR="009150E0" w:rsidRPr="00BE6D23" w:rsidRDefault="009150E0" w:rsidP="009150E0">
      <w:pPr>
        <w:ind w:left="357"/>
        <w:rPr>
          <w:rStyle w:val="InstructionText"/>
          <w:rFonts w:asciiTheme="minorHAnsi" w:hAnsiTheme="minorHAnsi" w:cs="Arial"/>
          <w:i w:val="0"/>
          <w:color w:val="auto"/>
          <w:sz w:val="22"/>
          <w:szCs w:val="22"/>
        </w:rPr>
      </w:pPr>
      <w:r w:rsidRPr="00BE6D23">
        <w:rPr>
          <w:rStyle w:val="InstructionText"/>
          <w:rFonts w:asciiTheme="minorHAnsi" w:hAnsiTheme="minorHAnsi" w:cs="Arial"/>
          <w:i w:val="0"/>
          <w:color w:val="auto"/>
          <w:sz w:val="22"/>
          <w:szCs w:val="22"/>
        </w:rPr>
        <w:t>Specific proposed treatments and their effect on likelihood, consequences and the resulting risk rating are presented in Table 4.</w:t>
      </w:r>
    </w:p>
    <w:p w14:paraId="328F17E3" w14:textId="49ABBBE5" w:rsidR="009150E0" w:rsidRPr="00BE6D23" w:rsidRDefault="009150E0" w:rsidP="009150E0">
      <w:pPr>
        <w:ind w:left="357"/>
        <w:rPr>
          <w:rFonts w:asciiTheme="minorHAnsi" w:hAnsiTheme="minorHAnsi" w:cs="Arial"/>
          <w:sz w:val="22"/>
          <w:szCs w:val="22"/>
        </w:rPr>
      </w:pPr>
      <w:r w:rsidRPr="007A075B">
        <w:rPr>
          <w:rFonts w:asciiTheme="minorHAnsi" w:hAnsiTheme="minorHAnsi" w:cs="Arial"/>
          <w:sz w:val="22"/>
          <w:szCs w:val="22"/>
        </w:rPr>
        <w:t xml:space="preserve">The treatments proposed for </w:t>
      </w:r>
      <w:r w:rsidR="007F0941" w:rsidRPr="00D42E33">
        <w:rPr>
          <w:rFonts w:asciiTheme="minorHAnsi" w:hAnsiTheme="minorHAnsi" w:cs="Arial"/>
          <w:sz w:val="22"/>
          <w:szCs w:val="22"/>
        </w:rPr>
        <w:t xml:space="preserve">all three risks </w:t>
      </w:r>
      <w:r w:rsidRPr="007A075B">
        <w:rPr>
          <w:rFonts w:asciiTheme="minorHAnsi" w:hAnsiTheme="minorHAnsi" w:cs="Arial"/>
          <w:sz w:val="22"/>
          <w:szCs w:val="22"/>
        </w:rPr>
        <w:t xml:space="preserve">may not reduce likelihood or consequences sufficiently to reduce the rating. As such, </w:t>
      </w:r>
      <w:r>
        <w:rPr>
          <w:rFonts w:asciiTheme="minorHAnsi" w:hAnsiTheme="minorHAnsi" w:cs="Arial"/>
          <w:sz w:val="22"/>
          <w:szCs w:val="22"/>
        </w:rPr>
        <w:t>two</w:t>
      </w:r>
      <w:r w:rsidRPr="007A075B">
        <w:rPr>
          <w:rFonts w:asciiTheme="minorHAnsi" w:hAnsiTheme="minorHAnsi" w:cs="Arial"/>
          <w:sz w:val="22"/>
          <w:szCs w:val="22"/>
        </w:rPr>
        <w:t xml:space="preserve"> risks retain the rating “medium”. </w:t>
      </w:r>
      <w:r w:rsidRPr="00BE6D23">
        <w:rPr>
          <w:rStyle w:val="InstructionText"/>
          <w:rFonts w:asciiTheme="minorHAnsi" w:hAnsiTheme="minorHAnsi" w:cs="Arial"/>
          <w:i w:val="0"/>
          <w:color w:val="auto"/>
          <w:sz w:val="22"/>
        </w:rPr>
        <w:t>The risks need to be acknowledged and accepted.</w:t>
      </w:r>
    </w:p>
    <w:p w14:paraId="36941DF5" w14:textId="77777777" w:rsidR="009150E0" w:rsidRPr="00BE6D23" w:rsidRDefault="009150E0" w:rsidP="009150E0">
      <w:pPr>
        <w:rPr>
          <w:rFonts w:asciiTheme="minorHAnsi" w:hAnsiTheme="minorHAnsi"/>
        </w:rPr>
        <w:sectPr w:rsidR="009150E0" w:rsidRPr="00BE6D23" w:rsidSect="009150E0">
          <w:pgSz w:w="11906" w:h="16838" w:code="9"/>
          <w:pgMar w:top="1418" w:right="1469" w:bottom="1418" w:left="1440" w:header="709" w:footer="775" w:gutter="0"/>
          <w:cols w:space="708"/>
          <w:docGrid w:linePitch="360"/>
        </w:sectPr>
      </w:pPr>
    </w:p>
    <w:p w14:paraId="6B4E0636" w14:textId="77777777" w:rsidR="009150E0" w:rsidRPr="0030148E" w:rsidRDefault="009150E0" w:rsidP="009150E0">
      <w:pPr>
        <w:pStyle w:val="TableHeading0"/>
        <w:keepNext w:val="0"/>
        <w:keepLines w:val="0"/>
        <w:widowControl w:val="0"/>
        <w:spacing w:after="100"/>
        <w:rPr>
          <w:rFonts w:asciiTheme="minorHAnsi" w:hAnsiTheme="minorHAnsi" w:cs="Arial"/>
          <w:color w:val="943634" w:themeColor="accent2" w:themeShade="BF"/>
        </w:rPr>
      </w:pPr>
      <w:r w:rsidRPr="0030148E">
        <w:rPr>
          <w:rFonts w:asciiTheme="minorHAnsi" w:hAnsiTheme="minorHAnsi" w:cs="Arial"/>
          <w:color w:val="943634" w:themeColor="accent2" w:themeShade="BF"/>
        </w:rPr>
        <w:t>Table 4: Risk mitigation</w:t>
      </w:r>
    </w:p>
    <w:tbl>
      <w:tblPr>
        <w:tblStyle w:val="TableGrid"/>
        <w:tblW w:w="0" w:type="auto"/>
        <w:tblLook w:val="04A0" w:firstRow="1" w:lastRow="0" w:firstColumn="1" w:lastColumn="0" w:noHBand="0" w:noVBand="1"/>
      </w:tblPr>
      <w:tblGrid>
        <w:gridCol w:w="3005"/>
        <w:gridCol w:w="5760"/>
        <w:gridCol w:w="1634"/>
        <w:gridCol w:w="1954"/>
        <w:gridCol w:w="1639"/>
      </w:tblGrid>
      <w:tr w:rsidR="007F0941" w:rsidRPr="00D42E33" w14:paraId="55B16D7D" w14:textId="77777777" w:rsidTr="009952DD">
        <w:trPr>
          <w:tblHeader/>
        </w:trPr>
        <w:tc>
          <w:tcPr>
            <w:tcW w:w="0" w:type="auto"/>
            <w:shd w:val="clear" w:color="auto" w:fill="D9D9D9" w:themeFill="background1" w:themeFillShade="D9"/>
          </w:tcPr>
          <w:p w14:paraId="40420E1E" w14:textId="77777777" w:rsidR="007F0941" w:rsidRPr="0030148E" w:rsidRDefault="007F0941" w:rsidP="009952DD">
            <w:pPr>
              <w:spacing w:before="113" w:after="113"/>
              <w:jc w:val="center"/>
              <w:rPr>
                <w:rStyle w:val="InstructionText"/>
                <w:rFonts w:asciiTheme="minorHAnsi" w:hAnsiTheme="minorHAnsi" w:cs="Arial"/>
                <w:b/>
                <w:i w:val="0"/>
                <w:color w:val="943634" w:themeColor="accent2" w:themeShade="BF"/>
                <w:sz w:val="22"/>
              </w:rPr>
            </w:pPr>
            <w:r w:rsidRPr="0030148E">
              <w:rPr>
                <w:rStyle w:val="InstructionText"/>
                <w:rFonts w:asciiTheme="minorHAnsi" w:hAnsiTheme="minorHAnsi" w:cs="Arial"/>
                <w:b/>
                <w:i w:val="0"/>
                <w:color w:val="943634" w:themeColor="accent2" w:themeShade="BF"/>
                <w:sz w:val="22"/>
              </w:rPr>
              <w:t>Risk</w:t>
            </w:r>
          </w:p>
        </w:tc>
        <w:tc>
          <w:tcPr>
            <w:tcW w:w="0" w:type="auto"/>
            <w:shd w:val="clear" w:color="auto" w:fill="D9D9D9" w:themeFill="background1" w:themeFillShade="D9"/>
          </w:tcPr>
          <w:p w14:paraId="41247E79" w14:textId="77777777" w:rsidR="007F0941" w:rsidRPr="0030148E" w:rsidRDefault="007F0941" w:rsidP="009952DD">
            <w:pPr>
              <w:spacing w:before="113" w:after="113"/>
              <w:jc w:val="center"/>
              <w:rPr>
                <w:rStyle w:val="InstructionText"/>
                <w:rFonts w:asciiTheme="minorHAnsi" w:hAnsiTheme="minorHAnsi" w:cs="Arial"/>
                <w:b/>
                <w:i w:val="0"/>
                <w:color w:val="943634" w:themeColor="accent2" w:themeShade="BF"/>
                <w:sz w:val="22"/>
              </w:rPr>
            </w:pPr>
            <w:r w:rsidRPr="0030148E">
              <w:rPr>
                <w:rStyle w:val="InstructionText"/>
                <w:rFonts w:asciiTheme="minorHAnsi" w:hAnsiTheme="minorHAnsi" w:cs="Arial"/>
                <w:b/>
                <w:i w:val="0"/>
                <w:color w:val="943634" w:themeColor="accent2" w:themeShade="BF"/>
                <w:sz w:val="22"/>
              </w:rPr>
              <w:t>Proposed treatment or response</w:t>
            </w:r>
          </w:p>
        </w:tc>
        <w:tc>
          <w:tcPr>
            <w:tcW w:w="0" w:type="auto"/>
            <w:shd w:val="clear" w:color="auto" w:fill="D9D9D9" w:themeFill="background1" w:themeFillShade="D9"/>
          </w:tcPr>
          <w:p w14:paraId="3014BF2D" w14:textId="77777777" w:rsidR="007F0941" w:rsidRPr="0030148E" w:rsidRDefault="007F0941" w:rsidP="009952DD">
            <w:pPr>
              <w:spacing w:before="113" w:after="113"/>
              <w:jc w:val="center"/>
              <w:rPr>
                <w:rStyle w:val="InstructionText"/>
                <w:rFonts w:asciiTheme="minorHAnsi" w:hAnsiTheme="minorHAnsi" w:cs="Arial"/>
                <w:b/>
                <w:i w:val="0"/>
                <w:color w:val="943634" w:themeColor="accent2" w:themeShade="BF"/>
                <w:sz w:val="22"/>
              </w:rPr>
            </w:pPr>
            <w:r w:rsidRPr="0030148E">
              <w:rPr>
                <w:rStyle w:val="InstructionText"/>
                <w:rFonts w:asciiTheme="minorHAnsi" w:hAnsiTheme="minorHAnsi" w:cs="Arial"/>
                <w:b/>
                <w:i w:val="0"/>
                <w:color w:val="943634" w:themeColor="accent2" w:themeShade="BF"/>
                <w:sz w:val="22"/>
              </w:rPr>
              <w:t>Likelihood (after treatment)</w:t>
            </w:r>
          </w:p>
        </w:tc>
        <w:tc>
          <w:tcPr>
            <w:tcW w:w="0" w:type="auto"/>
            <w:shd w:val="clear" w:color="auto" w:fill="D9D9D9" w:themeFill="background1" w:themeFillShade="D9"/>
          </w:tcPr>
          <w:p w14:paraId="26F6E54F" w14:textId="77777777" w:rsidR="007F0941" w:rsidRPr="0030148E" w:rsidRDefault="007F0941" w:rsidP="009952DD">
            <w:pPr>
              <w:spacing w:before="113" w:after="113"/>
              <w:jc w:val="center"/>
              <w:rPr>
                <w:rStyle w:val="InstructionText"/>
                <w:rFonts w:asciiTheme="minorHAnsi" w:hAnsiTheme="minorHAnsi" w:cs="Arial"/>
                <w:b/>
                <w:i w:val="0"/>
                <w:color w:val="943634" w:themeColor="accent2" w:themeShade="BF"/>
                <w:sz w:val="22"/>
              </w:rPr>
            </w:pPr>
            <w:r w:rsidRPr="0030148E">
              <w:rPr>
                <w:rStyle w:val="InstructionText"/>
                <w:rFonts w:asciiTheme="minorHAnsi" w:hAnsiTheme="minorHAnsi" w:cs="Arial"/>
                <w:b/>
                <w:i w:val="0"/>
                <w:color w:val="943634" w:themeColor="accent2" w:themeShade="BF"/>
                <w:sz w:val="22"/>
              </w:rPr>
              <w:t>Consequences (after treatment)</w:t>
            </w:r>
          </w:p>
        </w:tc>
        <w:tc>
          <w:tcPr>
            <w:tcW w:w="0" w:type="auto"/>
            <w:shd w:val="clear" w:color="auto" w:fill="D9D9D9" w:themeFill="background1" w:themeFillShade="D9"/>
          </w:tcPr>
          <w:p w14:paraId="68C7D7DF" w14:textId="77777777" w:rsidR="007F0941" w:rsidRPr="0030148E" w:rsidRDefault="007F0941" w:rsidP="009952DD">
            <w:pPr>
              <w:spacing w:before="113" w:after="113"/>
              <w:jc w:val="center"/>
              <w:rPr>
                <w:rStyle w:val="InstructionText"/>
                <w:rFonts w:asciiTheme="minorHAnsi" w:hAnsiTheme="minorHAnsi" w:cs="Arial"/>
                <w:b/>
                <w:i w:val="0"/>
                <w:color w:val="943634" w:themeColor="accent2" w:themeShade="BF"/>
                <w:sz w:val="22"/>
              </w:rPr>
            </w:pPr>
            <w:r w:rsidRPr="0030148E">
              <w:rPr>
                <w:rStyle w:val="InstructionText"/>
                <w:rFonts w:asciiTheme="minorHAnsi" w:hAnsiTheme="minorHAnsi" w:cs="Arial"/>
                <w:b/>
                <w:i w:val="0"/>
                <w:color w:val="943634" w:themeColor="accent2" w:themeShade="BF"/>
                <w:sz w:val="22"/>
              </w:rPr>
              <w:t>Risk rating (after treatment)</w:t>
            </w:r>
          </w:p>
        </w:tc>
      </w:tr>
      <w:tr w:rsidR="007F0941" w:rsidRPr="00D42E33" w14:paraId="09BFD408" w14:textId="77777777" w:rsidTr="009952DD">
        <w:tc>
          <w:tcPr>
            <w:tcW w:w="0" w:type="auto"/>
          </w:tcPr>
          <w:p w14:paraId="12C22855" w14:textId="77777777" w:rsidR="007F0941" w:rsidRPr="00D42E33" w:rsidRDefault="007F0941" w:rsidP="009952DD">
            <w:pPr>
              <w:pStyle w:val="ListParagraph"/>
              <w:numPr>
                <w:ilvl w:val="0"/>
                <w:numId w:val="11"/>
              </w:numPr>
              <w:spacing w:before="113" w:after="113"/>
              <w:contextualSpacing w:val="0"/>
              <w:rPr>
                <w:rStyle w:val="InstructionText"/>
                <w:rFonts w:asciiTheme="minorHAnsi" w:hAnsiTheme="minorHAnsi" w:cs="Arial"/>
                <w:i w:val="0"/>
                <w:color w:val="auto"/>
                <w:sz w:val="22"/>
                <w:szCs w:val="22"/>
              </w:rPr>
            </w:pPr>
            <w:r w:rsidRPr="00D42E33">
              <w:rPr>
                <w:rFonts w:asciiTheme="minorHAnsi" w:hAnsiTheme="minorHAnsi" w:cs="Arial"/>
                <w:sz w:val="22"/>
                <w:szCs w:val="22"/>
              </w:rPr>
              <w:t>Stakeholder rejection of national approach</w:t>
            </w:r>
            <w:r w:rsidRPr="00D42E33">
              <w:rPr>
                <w:rStyle w:val="InstructionText"/>
                <w:rFonts w:asciiTheme="minorHAnsi" w:hAnsiTheme="minorHAnsi" w:cs="Arial"/>
                <w:i w:val="0"/>
                <w:color w:val="auto"/>
                <w:sz w:val="22"/>
                <w:szCs w:val="22"/>
              </w:rPr>
              <w:t>.</w:t>
            </w:r>
          </w:p>
        </w:tc>
        <w:tc>
          <w:tcPr>
            <w:tcW w:w="0" w:type="auto"/>
          </w:tcPr>
          <w:p w14:paraId="3D920924"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Participate in national fora on emergency preparedness and training, including IGAB</w:t>
            </w:r>
            <w:r w:rsidRPr="00D42E33">
              <w:rPr>
                <w:rStyle w:val="FootnoteReference"/>
                <w:rFonts w:asciiTheme="minorHAnsi" w:hAnsiTheme="minorHAnsi" w:cs="Arial"/>
                <w:sz w:val="22"/>
                <w:szCs w:val="22"/>
              </w:rPr>
              <w:footnoteReference w:id="4"/>
            </w:r>
            <w:r w:rsidRPr="00D42E33">
              <w:rPr>
                <w:rFonts w:asciiTheme="minorHAnsi" w:hAnsiTheme="minorHAnsi" w:cs="Arial"/>
                <w:sz w:val="22"/>
                <w:szCs w:val="22"/>
              </w:rPr>
              <w:t xml:space="preserve"> schedule 7 and Animal Health Committee (AHC)</w:t>
            </w:r>
            <w:r>
              <w:rPr>
                <w:rFonts w:asciiTheme="minorHAnsi" w:hAnsiTheme="minorHAnsi" w:cs="Arial"/>
                <w:sz w:val="22"/>
                <w:szCs w:val="22"/>
              </w:rPr>
              <w:t xml:space="preserve"> processes.</w:t>
            </w:r>
          </w:p>
          <w:p w14:paraId="26756FC3"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Monitor environment; maintain networks and open communication; document business case for new initiatives; raise awareness of benefits of shared national approach</w:t>
            </w:r>
            <w:r>
              <w:rPr>
                <w:rFonts w:asciiTheme="minorHAnsi" w:hAnsiTheme="minorHAnsi" w:cs="Arial"/>
                <w:sz w:val="22"/>
                <w:szCs w:val="22"/>
              </w:rPr>
              <w:t>.</w:t>
            </w:r>
          </w:p>
          <w:p w14:paraId="024D62D6"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Fonts w:asciiTheme="minorHAnsi" w:hAnsiTheme="minorHAnsi" w:cs="Arial"/>
                <w:sz w:val="22"/>
                <w:szCs w:val="22"/>
              </w:rPr>
              <w:t>Open consultation with National Animal Health Training Steering Committee (NAHTSC) members</w:t>
            </w:r>
            <w:r>
              <w:rPr>
                <w:rFonts w:asciiTheme="minorHAnsi" w:hAnsiTheme="minorHAnsi" w:cs="Arial"/>
                <w:sz w:val="22"/>
                <w:szCs w:val="22"/>
              </w:rPr>
              <w:t>.</w:t>
            </w:r>
          </w:p>
        </w:tc>
        <w:tc>
          <w:tcPr>
            <w:tcW w:w="0" w:type="auto"/>
          </w:tcPr>
          <w:p w14:paraId="6DD55ACB"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Unlikely</w:t>
            </w:r>
          </w:p>
        </w:tc>
        <w:tc>
          <w:tcPr>
            <w:tcW w:w="0" w:type="auto"/>
          </w:tcPr>
          <w:p w14:paraId="2D0920A6"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Moderate</w:t>
            </w:r>
          </w:p>
        </w:tc>
        <w:tc>
          <w:tcPr>
            <w:tcW w:w="0" w:type="auto"/>
          </w:tcPr>
          <w:p w14:paraId="5236574C"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Medium</w:t>
            </w:r>
          </w:p>
        </w:tc>
      </w:tr>
      <w:tr w:rsidR="007F0941" w:rsidRPr="00D42E33" w14:paraId="07D21E41" w14:textId="77777777" w:rsidTr="009952DD">
        <w:tc>
          <w:tcPr>
            <w:tcW w:w="0" w:type="auto"/>
          </w:tcPr>
          <w:p w14:paraId="1F35ED15" w14:textId="77777777" w:rsidR="007F0941" w:rsidRPr="00D42E33" w:rsidRDefault="007F0941" w:rsidP="009952DD">
            <w:pPr>
              <w:pStyle w:val="ListParagraph"/>
              <w:numPr>
                <w:ilvl w:val="0"/>
                <w:numId w:val="11"/>
              </w:numPr>
              <w:rPr>
                <w:rFonts w:asciiTheme="minorHAnsi" w:hAnsiTheme="minorHAnsi" w:cs="Arial"/>
                <w:sz w:val="22"/>
                <w:szCs w:val="22"/>
              </w:rPr>
            </w:pPr>
            <w:r w:rsidRPr="00D42E33">
              <w:rPr>
                <w:rFonts w:asciiTheme="minorHAnsi" w:hAnsiTheme="minorHAnsi" w:cs="Arial"/>
                <w:sz w:val="22"/>
                <w:szCs w:val="22"/>
              </w:rPr>
              <w:t>Staff reductions in the jurisdictions</w:t>
            </w:r>
          </w:p>
        </w:tc>
        <w:tc>
          <w:tcPr>
            <w:tcW w:w="0" w:type="auto"/>
          </w:tcPr>
          <w:p w14:paraId="72D4FE9D"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Open consultation with NAHTSC members</w:t>
            </w:r>
            <w:r>
              <w:rPr>
                <w:rFonts w:asciiTheme="minorHAnsi" w:hAnsiTheme="minorHAnsi" w:cs="Arial"/>
                <w:sz w:val="22"/>
                <w:szCs w:val="22"/>
              </w:rPr>
              <w:t>.</w:t>
            </w:r>
          </w:p>
          <w:p w14:paraId="7038D1E1"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Use alternative mechanisms to facilitate participation in meetings, including teleconferences etc.</w:t>
            </w:r>
          </w:p>
          <w:p w14:paraId="4ED8A6E3" w14:textId="77777777" w:rsidR="007F0941" w:rsidRPr="00D42E33" w:rsidRDefault="007F0941" w:rsidP="009952DD">
            <w:pPr>
              <w:spacing w:after="120"/>
              <w:rPr>
                <w:rFonts w:asciiTheme="minorHAnsi" w:hAnsiTheme="minorHAnsi" w:cs="Arial"/>
                <w:sz w:val="22"/>
                <w:szCs w:val="22"/>
              </w:rPr>
            </w:pPr>
            <w:r w:rsidRPr="00D42E33">
              <w:rPr>
                <w:rFonts w:asciiTheme="minorHAnsi" w:hAnsiTheme="minorHAnsi" w:cs="Arial"/>
                <w:sz w:val="22"/>
                <w:szCs w:val="22"/>
              </w:rPr>
              <w:t>Continue financial support, where feasible, to facilitate participation in NAHTSC and related professional development activities</w:t>
            </w:r>
            <w:r>
              <w:rPr>
                <w:rFonts w:asciiTheme="minorHAnsi" w:hAnsiTheme="minorHAnsi" w:cs="Arial"/>
                <w:sz w:val="22"/>
                <w:szCs w:val="22"/>
              </w:rPr>
              <w:t>.</w:t>
            </w:r>
          </w:p>
        </w:tc>
        <w:tc>
          <w:tcPr>
            <w:tcW w:w="0" w:type="auto"/>
          </w:tcPr>
          <w:p w14:paraId="68873FEF"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Possible</w:t>
            </w:r>
          </w:p>
        </w:tc>
        <w:tc>
          <w:tcPr>
            <w:tcW w:w="0" w:type="auto"/>
          </w:tcPr>
          <w:p w14:paraId="27AC9C20"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Moderate</w:t>
            </w:r>
          </w:p>
        </w:tc>
        <w:tc>
          <w:tcPr>
            <w:tcW w:w="0" w:type="auto"/>
          </w:tcPr>
          <w:p w14:paraId="23EE4B79" w14:textId="77777777" w:rsidR="007F0941" w:rsidRPr="00D42E33" w:rsidRDefault="007F0941" w:rsidP="009952DD">
            <w:pPr>
              <w:rPr>
                <w:rFonts w:asciiTheme="minorHAnsi" w:hAnsiTheme="minorHAnsi" w:cs="Arial"/>
                <w:sz w:val="22"/>
                <w:szCs w:val="22"/>
              </w:rPr>
            </w:pPr>
            <w:r w:rsidRPr="00D42E33">
              <w:rPr>
                <w:rFonts w:asciiTheme="minorHAnsi" w:hAnsiTheme="minorHAnsi" w:cs="Arial"/>
                <w:sz w:val="22"/>
                <w:szCs w:val="22"/>
              </w:rPr>
              <w:t>Medium</w:t>
            </w:r>
          </w:p>
        </w:tc>
      </w:tr>
      <w:tr w:rsidR="007F0941" w:rsidRPr="00D42E33" w14:paraId="39FF9871" w14:textId="77777777" w:rsidTr="009952DD">
        <w:tc>
          <w:tcPr>
            <w:tcW w:w="0" w:type="auto"/>
          </w:tcPr>
          <w:p w14:paraId="22DF470E" w14:textId="77777777" w:rsidR="007F0941" w:rsidRPr="00D42E33" w:rsidRDefault="007F0941" w:rsidP="009952DD">
            <w:pPr>
              <w:pStyle w:val="ListParagraph"/>
              <w:numPr>
                <w:ilvl w:val="0"/>
                <w:numId w:val="11"/>
              </w:numPr>
              <w:spacing w:before="113" w:after="113"/>
              <w:contextualSpacing w:val="0"/>
              <w:rPr>
                <w:rFonts w:asciiTheme="minorHAnsi" w:hAnsiTheme="minorHAnsi" w:cs="Arial"/>
                <w:sz w:val="22"/>
                <w:szCs w:val="22"/>
              </w:rPr>
            </w:pPr>
            <w:r w:rsidRPr="00D42E33">
              <w:rPr>
                <w:rFonts w:asciiTheme="minorHAnsi" w:hAnsiTheme="minorHAnsi" w:cs="Arial"/>
                <w:sz w:val="22"/>
                <w:szCs w:val="22"/>
              </w:rPr>
              <w:t>Inability to source suitable contractors to produce training resources</w:t>
            </w:r>
          </w:p>
        </w:tc>
        <w:tc>
          <w:tcPr>
            <w:tcW w:w="0" w:type="auto"/>
          </w:tcPr>
          <w:p w14:paraId="6AB5BAB3" w14:textId="77777777" w:rsidR="007F0941" w:rsidRDefault="007F0941" w:rsidP="009952DD">
            <w:pPr>
              <w:spacing w:before="113" w:after="113"/>
              <w:rPr>
                <w:rFonts w:asciiTheme="minorHAnsi" w:hAnsiTheme="minorHAnsi" w:cs="Arial"/>
                <w:sz w:val="22"/>
                <w:szCs w:val="22"/>
              </w:rPr>
            </w:pPr>
            <w:r w:rsidRPr="0030148E">
              <w:rPr>
                <w:rStyle w:val="InstructionText"/>
                <w:rFonts w:asciiTheme="minorHAnsi" w:hAnsiTheme="minorHAnsi" w:cs="Arial"/>
                <w:i w:val="0"/>
                <w:color w:val="auto"/>
                <w:sz w:val="22"/>
                <w:szCs w:val="22"/>
              </w:rPr>
              <w:t>Consultation</w:t>
            </w:r>
            <w:r w:rsidRPr="0030148E">
              <w:rPr>
                <w:rStyle w:val="InstructionText"/>
                <w:rFonts w:cs="Arial"/>
                <w:color w:val="auto"/>
              </w:rPr>
              <w:t xml:space="preserve"> </w:t>
            </w:r>
            <w:r w:rsidRPr="00D42E33">
              <w:rPr>
                <w:rFonts w:asciiTheme="minorHAnsi" w:hAnsiTheme="minorHAnsi" w:cs="Arial"/>
                <w:sz w:val="22"/>
                <w:szCs w:val="22"/>
              </w:rPr>
              <w:t>with jurisdictions and RTO to identify suitable training resources/contractors</w:t>
            </w:r>
            <w:r>
              <w:rPr>
                <w:rFonts w:asciiTheme="minorHAnsi" w:hAnsiTheme="minorHAnsi" w:cs="Arial"/>
                <w:sz w:val="22"/>
                <w:szCs w:val="22"/>
              </w:rPr>
              <w:t>.</w:t>
            </w:r>
          </w:p>
          <w:p w14:paraId="305BB07C" w14:textId="77777777" w:rsidR="007F0941" w:rsidRDefault="007F0941" w:rsidP="009952DD">
            <w:pPr>
              <w:spacing w:after="120"/>
              <w:rPr>
                <w:rFonts w:asciiTheme="minorHAnsi" w:hAnsiTheme="minorHAnsi" w:cs="Arial"/>
                <w:sz w:val="22"/>
                <w:szCs w:val="22"/>
              </w:rPr>
            </w:pPr>
            <w:r w:rsidRPr="00D42E33">
              <w:rPr>
                <w:rFonts w:asciiTheme="minorHAnsi" w:hAnsiTheme="minorHAnsi" w:cs="Arial"/>
                <w:sz w:val="22"/>
                <w:szCs w:val="22"/>
              </w:rPr>
              <w:t xml:space="preserve">Identify, encourage and use jurisdictional and consultancy </w:t>
            </w:r>
            <w:r>
              <w:rPr>
                <w:rFonts w:asciiTheme="minorHAnsi" w:hAnsiTheme="minorHAnsi" w:cs="Arial"/>
                <w:sz w:val="22"/>
                <w:szCs w:val="22"/>
              </w:rPr>
              <w:t>experts with similar skill sets.</w:t>
            </w:r>
          </w:p>
          <w:p w14:paraId="58C86454" w14:textId="6BB81571" w:rsidR="00180E60" w:rsidRPr="00D42E33" w:rsidRDefault="00180E60" w:rsidP="00180E60">
            <w:pPr>
              <w:spacing w:after="120"/>
              <w:rPr>
                <w:rFonts w:asciiTheme="minorHAnsi" w:hAnsiTheme="minorHAnsi" w:cs="Arial"/>
                <w:sz w:val="22"/>
                <w:szCs w:val="22"/>
              </w:rPr>
            </w:pPr>
            <w:r w:rsidRPr="00E3623A">
              <w:rPr>
                <w:rFonts w:asciiTheme="minorHAnsi" w:hAnsiTheme="minorHAnsi" w:cs="Arial"/>
                <w:sz w:val="22"/>
                <w:szCs w:val="22"/>
              </w:rPr>
              <w:t>Establish partnerships with jurisdictions to develop, evaluate and share training resources</w:t>
            </w:r>
          </w:p>
        </w:tc>
        <w:tc>
          <w:tcPr>
            <w:tcW w:w="0" w:type="auto"/>
          </w:tcPr>
          <w:p w14:paraId="1ABDDBA9"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Possible</w:t>
            </w:r>
          </w:p>
        </w:tc>
        <w:tc>
          <w:tcPr>
            <w:tcW w:w="0" w:type="auto"/>
          </w:tcPr>
          <w:p w14:paraId="00A0A084"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Moderate</w:t>
            </w:r>
          </w:p>
        </w:tc>
        <w:tc>
          <w:tcPr>
            <w:tcW w:w="0" w:type="auto"/>
          </w:tcPr>
          <w:p w14:paraId="2D3A8B52" w14:textId="77777777" w:rsidR="007F0941" w:rsidRPr="00D42E33" w:rsidRDefault="007F0941" w:rsidP="009952DD">
            <w:p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Medium</w:t>
            </w:r>
          </w:p>
        </w:tc>
      </w:tr>
    </w:tbl>
    <w:p w14:paraId="65876F6F" w14:textId="77777777" w:rsidR="009150E0" w:rsidRDefault="009150E0" w:rsidP="009150E0">
      <w:pPr>
        <w:rPr>
          <w:rFonts w:asciiTheme="minorHAnsi" w:hAnsiTheme="minorHAnsi"/>
        </w:rPr>
      </w:pPr>
    </w:p>
    <w:p w14:paraId="3110B925" w14:textId="77777777" w:rsidR="007F0941" w:rsidRPr="00D42E33" w:rsidRDefault="007F0941" w:rsidP="009150E0">
      <w:pPr>
        <w:rPr>
          <w:rFonts w:asciiTheme="minorHAnsi" w:hAnsiTheme="minorHAnsi"/>
        </w:rPr>
        <w:sectPr w:rsidR="007F0941" w:rsidRPr="00D42E33" w:rsidSect="009150E0">
          <w:pgSz w:w="16838" w:h="11906" w:orient="landscape" w:code="9"/>
          <w:pgMar w:top="1440" w:right="1418" w:bottom="1469" w:left="1418" w:header="709" w:footer="775" w:gutter="0"/>
          <w:cols w:space="708"/>
          <w:docGrid w:linePitch="360"/>
        </w:sectPr>
      </w:pPr>
    </w:p>
    <w:p w14:paraId="17CAD250" w14:textId="48C77577" w:rsidR="009150E0" w:rsidRPr="00A53036" w:rsidRDefault="009150E0" w:rsidP="009150E0">
      <w:pPr>
        <w:pStyle w:val="Heading3"/>
        <w:tabs>
          <w:tab w:val="left" w:pos="851"/>
        </w:tabs>
        <w:rPr>
          <w:rFonts w:asciiTheme="minorHAnsi" w:hAnsiTheme="minorHAnsi"/>
          <w:color w:val="943634" w:themeColor="accent2" w:themeShade="BF"/>
          <w:sz w:val="22"/>
          <w:szCs w:val="22"/>
        </w:rPr>
      </w:pPr>
      <w:bookmarkStart w:id="55" w:name="_Toc195953571"/>
      <w:bookmarkStart w:id="56" w:name="_Toc286915340"/>
      <w:bookmarkStart w:id="57" w:name="_Toc286915467"/>
      <w:bookmarkStart w:id="58" w:name="_Toc422296824"/>
      <w:r w:rsidRPr="00A53036">
        <w:rPr>
          <w:rFonts w:asciiTheme="minorHAnsi" w:hAnsiTheme="minorHAnsi"/>
          <w:color w:val="943634" w:themeColor="accent2" w:themeShade="BF"/>
          <w:sz w:val="22"/>
          <w:szCs w:val="22"/>
        </w:rPr>
        <w:t>2.6.</w:t>
      </w:r>
      <w:r w:rsidR="008C2D37">
        <w:rPr>
          <w:rFonts w:asciiTheme="minorHAnsi" w:hAnsiTheme="minorHAnsi"/>
          <w:color w:val="943634" w:themeColor="accent2" w:themeShade="BF"/>
          <w:sz w:val="22"/>
          <w:szCs w:val="22"/>
        </w:rPr>
        <w:t>4</w:t>
      </w:r>
      <w:r w:rsidRPr="00A53036">
        <w:rPr>
          <w:rFonts w:asciiTheme="minorHAnsi" w:hAnsiTheme="minorHAnsi"/>
          <w:color w:val="943634" w:themeColor="accent2" w:themeShade="BF"/>
          <w:sz w:val="22"/>
          <w:szCs w:val="22"/>
        </w:rPr>
        <w:tab/>
        <w:t>Monitoring and Review</w:t>
      </w:r>
      <w:bookmarkEnd w:id="55"/>
      <w:bookmarkEnd w:id="56"/>
      <w:bookmarkEnd w:id="57"/>
      <w:bookmarkEnd w:id="58"/>
      <w:r w:rsidRPr="00A53036">
        <w:rPr>
          <w:rFonts w:asciiTheme="minorHAnsi" w:hAnsiTheme="minorHAnsi"/>
          <w:color w:val="943634" w:themeColor="accent2" w:themeShade="BF"/>
          <w:sz w:val="22"/>
          <w:szCs w:val="22"/>
        </w:rPr>
        <w:t xml:space="preserve"> </w:t>
      </w:r>
    </w:p>
    <w:p w14:paraId="5AF30A7F" w14:textId="77777777" w:rsidR="009150E0" w:rsidRPr="00BE6D23" w:rsidRDefault="009150E0" w:rsidP="009150E0">
      <w:pPr>
        <w:rPr>
          <w:rFonts w:asciiTheme="minorHAnsi" w:hAnsiTheme="minorHAnsi" w:cs="Arial"/>
          <w:i/>
        </w:rPr>
      </w:pPr>
      <w:r w:rsidRPr="00BE6D23">
        <w:rPr>
          <w:rStyle w:val="InstructionText"/>
          <w:rFonts w:asciiTheme="minorHAnsi" w:hAnsiTheme="minorHAnsi" w:cs="Arial"/>
          <w:i w:val="0"/>
          <w:color w:val="auto"/>
          <w:sz w:val="22"/>
          <w:szCs w:val="22"/>
        </w:rPr>
        <w:t>AHA will review the EAD Training project risks every six months as part of the overall risk review conducted by the company.</w:t>
      </w:r>
    </w:p>
    <w:p w14:paraId="00B17748" w14:textId="77777777" w:rsidR="00666216" w:rsidRPr="00A53036" w:rsidRDefault="00666216" w:rsidP="00A53036">
      <w:pPr>
        <w:pStyle w:val="Heading3"/>
        <w:tabs>
          <w:tab w:val="left" w:pos="851"/>
        </w:tabs>
        <w:rPr>
          <w:rFonts w:asciiTheme="minorHAnsi" w:hAnsiTheme="minorHAnsi"/>
          <w:color w:val="943634" w:themeColor="accent2" w:themeShade="BF"/>
          <w:sz w:val="22"/>
          <w:szCs w:val="22"/>
        </w:rPr>
      </w:pPr>
      <w:bookmarkStart w:id="59" w:name="_Toc422296825"/>
      <w:r w:rsidRPr="00A53036">
        <w:rPr>
          <w:rFonts w:asciiTheme="minorHAnsi" w:hAnsiTheme="minorHAnsi"/>
          <w:color w:val="943634" w:themeColor="accent2" w:themeShade="BF"/>
          <w:sz w:val="22"/>
          <w:szCs w:val="22"/>
        </w:rPr>
        <w:t>2.7</w:t>
      </w:r>
      <w:r w:rsidRPr="00A53036">
        <w:rPr>
          <w:rFonts w:asciiTheme="minorHAnsi" w:hAnsiTheme="minorHAnsi"/>
          <w:color w:val="943634" w:themeColor="accent2" w:themeShade="BF"/>
          <w:sz w:val="22"/>
          <w:szCs w:val="22"/>
        </w:rPr>
        <w:tab/>
        <w:t>Relevant Policy, Legislation and Rules</w:t>
      </w:r>
      <w:bookmarkEnd w:id="47"/>
      <w:bookmarkEnd w:id="59"/>
    </w:p>
    <w:p w14:paraId="3339C632" w14:textId="77777777" w:rsidR="001169BA" w:rsidRPr="00D42E33" w:rsidRDefault="001169BA" w:rsidP="004D74BF">
      <w:pPr>
        <w:rPr>
          <w:rStyle w:val="InstructionText"/>
          <w:rFonts w:asciiTheme="minorHAnsi" w:hAnsiTheme="minorHAnsi" w:cs="Arial"/>
          <w:i w:val="0"/>
          <w:color w:val="auto"/>
          <w:sz w:val="22"/>
          <w:szCs w:val="22"/>
        </w:rPr>
      </w:pPr>
      <w:bookmarkStart w:id="60" w:name="_Toc241281368"/>
      <w:bookmarkStart w:id="61" w:name="_Toc243043356"/>
      <w:r w:rsidRPr="00D42E33">
        <w:rPr>
          <w:rStyle w:val="InstructionText"/>
          <w:rFonts w:asciiTheme="minorHAnsi" w:hAnsiTheme="minorHAnsi" w:cs="Arial"/>
          <w:i w:val="0"/>
          <w:color w:val="auto"/>
          <w:sz w:val="22"/>
          <w:szCs w:val="22"/>
        </w:rPr>
        <w:t xml:space="preserve">In Australia, each state and territory has operational responsibility for the control and/or eradication/management of animal diseases, whether endemic or exotic, within its borders. Each state and territory therefore administers its own EAD control legislation, which is supported by emergency service arrangements. In all cases, these provide adequate powers for all essential EAD eradication measures. The Australian Government has powers under the </w:t>
      </w:r>
      <w:r w:rsidRPr="00D42E33">
        <w:rPr>
          <w:rStyle w:val="InstructionText"/>
          <w:rFonts w:asciiTheme="minorHAnsi" w:hAnsiTheme="minorHAnsi" w:cs="Arial"/>
          <w:color w:val="auto"/>
          <w:sz w:val="22"/>
          <w:szCs w:val="22"/>
        </w:rPr>
        <w:t>Quarantine Act 1908</w:t>
      </w:r>
      <w:r w:rsidRPr="00D42E33">
        <w:rPr>
          <w:rStyle w:val="InstructionText"/>
          <w:rFonts w:asciiTheme="minorHAnsi" w:hAnsiTheme="minorHAnsi" w:cs="Arial"/>
          <w:i w:val="0"/>
          <w:color w:val="auto"/>
          <w:sz w:val="22"/>
          <w:szCs w:val="22"/>
        </w:rPr>
        <w:t xml:space="preserve"> to support the states and territories where appropriate.</w:t>
      </w:r>
    </w:p>
    <w:p w14:paraId="4A75391E" w14:textId="77777777" w:rsidR="001169BA" w:rsidRPr="00D42E33" w:rsidRDefault="001169BA" w:rsidP="00F247DA">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Under EADRA</w:t>
      </w:r>
      <w:r w:rsidR="00107D27" w:rsidRPr="00D42E33">
        <w:rPr>
          <w:rStyle w:val="InstructionText"/>
          <w:rFonts w:asciiTheme="minorHAnsi" w:hAnsiTheme="minorHAnsi" w:cs="Arial"/>
          <w:i w:val="0"/>
          <w:color w:val="auto"/>
          <w:sz w:val="22"/>
          <w:szCs w:val="22"/>
        </w:rPr>
        <w:t xml:space="preserve"> clause 9.2(b)</w:t>
      </w:r>
      <w:r w:rsidRPr="00D42E33">
        <w:rPr>
          <w:rStyle w:val="InstructionText"/>
          <w:rFonts w:asciiTheme="minorHAnsi" w:hAnsiTheme="minorHAnsi" w:cs="Arial"/>
          <w:i w:val="0"/>
          <w:color w:val="auto"/>
          <w:sz w:val="22"/>
          <w:szCs w:val="22"/>
        </w:rPr>
        <w:t>, signatories have the responsibility to ‘</w:t>
      </w:r>
      <w:r w:rsidRPr="00D42E33">
        <w:rPr>
          <w:rFonts w:asciiTheme="minorHAnsi" w:hAnsiTheme="minorHAnsi" w:cs="Arial"/>
          <w:sz w:val="22"/>
          <w:szCs w:val="22"/>
        </w:rPr>
        <w:t>have appropriate numbers of their personnel trained and accredited pursuant to the National EAD Training Program’.</w:t>
      </w:r>
    </w:p>
    <w:p w14:paraId="0E1D07C9" w14:textId="77777777" w:rsidR="00666216" w:rsidRPr="002042BA" w:rsidRDefault="0095103C"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r w:rsidRPr="002042BA">
        <w:rPr>
          <w:rFonts w:asciiTheme="minorHAnsi" w:hAnsiTheme="minorHAnsi" w:cs="Arial"/>
          <w:color w:val="943634" w:themeColor="accent2" w:themeShade="BF"/>
          <w:sz w:val="22"/>
          <w:szCs w:val="22"/>
        </w:rPr>
        <w:br w:type="page"/>
      </w:r>
      <w:bookmarkStart w:id="62" w:name="_Toc422296826"/>
      <w:r w:rsidR="00666216" w:rsidRPr="002042BA">
        <w:rPr>
          <w:rFonts w:asciiTheme="minorHAnsi" w:hAnsiTheme="minorHAnsi" w:cs="Arial"/>
          <w:color w:val="943634" w:themeColor="accent2" w:themeShade="BF"/>
          <w:sz w:val="22"/>
          <w:szCs w:val="22"/>
        </w:rPr>
        <w:t>3.</w:t>
      </w:r>
      <w:r w:rsidR="00666216" w:rsidRPr="002042BA">
        <w:rPr>
          <w:rFonts w:asciiTheme="minorHAnsi" w:hAnsiTheme="minorHAnsi" w:cs="Arial"/>
          <w:color w:val="943634" w:themeColor="accent2" w:themeShade="BF"/>
          <w:sz w:val="22"/>
          <w:szCs w:val="22"/>
        </w:rPr>
        <w:tab/>
      </w:r>
      <w:r w:rsidR="00B15653" w:rsidRPr="002042BA">
        <w:rPr>
          <w:rFonts w:asciiTheme="minorHAnsi" w:hAnsiTheme="minorHAnsi" w:cs="Arial"/>
          <w:color w:val="943634" w:themeColor="accent2" w:themeShade="BF"/>
          <w:sz w:val="22"/>
          <w:szCs w:val="22"/>
        </w:rPr>
        <w:t>Project Management Plan</w:t>
      </w:r>
      <w:bookmarkEnd w:id="60"/>
      <w:bookmarkEnd w:id="61"/>
      <w:bookmarkEnd w:id="62"/>
    </w:p>
    <w:p w14:paraId="0AC05794" w14:textId="77777777" w:rsidR="00666216" w:rsidRPr="002042BA" w:rsidRDefault="00666216" w:rsidP="002042BA">
      <w:pPr>
        <w:pStyle w:val="StyleHeading211pt"/>
        <w:rPr>
          <w:rFonts w:asciiTheme="minorHAnsi" w:hAnsiTheme="minorHAnsi"/>
        </w:rPr>
      </w:pPr>
      <w:bookmarkStart w:id="63" w:name="_Toc243043357"/>
      <w:bookmarkStart w:id="64" w:name="_Toc422296827"/>
      <w:r w:rsidRPr="002042BA">
        <w:rPr>
          <w:rFonts w:asciiTheme="minorHAnsi" w:hAnsiTheme="minorHAnsi"/>
        </w:rPr>
        <w:t>3.1</w:t>
      </w:r>
      <w:r w:rsidRPr="002042BA">
        <w:rPr>
          <w:rFonts w:asciiTheme="minorHAnsi" w:hAnsiTheme="minorHAnsi"/>
        </w:rPr>
        <w:tab/>
        <w:t>Governance</w:t>
      </w:r>
      <w:bookmarkEnd w:id="63"/>
      <w:bookmarkEnd w:id="64"/>
    </w:p>
    <w:p w14:paraId="0FEC8D07" w14:textId="77777777" w:rsidR="00FE1729" w:rsidRPr="00A53036" w:rsidRDefault="00FE1729" w:rsidP="00A53036">
      <w:pPr>
        <w:pStyle w:val="Heading3"/>
        <w:tabs>
          <w:tab w:val="left" w:pos="851"/>
        </w:tabs>
        <w:rPr>
          <w:rFonts w:asciiTheme="minorHAnsi" w:hAnsiTheme="minorHAnsi"/>
          <w:color w:val="943634" w:themeColor="accent2" w:themeShade="BF"/>
          <w:sz w:val="22"/>
          <w:szCs w:val="22"/>
        </w:rPr>
      </w:pPr>
      <w:bookmarkStart w:id="65" w:name="_Toc422296828"/>
      <w:r w:rsidRPr="00A53036">
        <w:rPr>
          <w:rFonts w:asciiTheme="minorHAnsi" w:hAnsiTheme="minorHAnsi"/>
          <w:color w:val="943634" w:themeColor="accent2" w:themeShade="BF"/>
          <w:sz w:val="22"/>
          <w:szCs w:val="22"/>
        </w:rPr>
        <w:t>3.1.1</w:t>
      </w:r>
      <w:r w:rsidRPr="00A53036">
        <w:rPr>
          <w:rFonts w:asciiTheme="minorHAnsi" w:hAnsiTheme="minorHAnsi"/>
          <w:color w:val="943634" w:themeColor="accent2" w:themeShade="BF"/>
          <w:sz w:val="22"/>
          <w:szCs w:val="22"/>
        </w:rPr>
        <w:tab/>
        <w:t xml:space="preserve">Project </w:t>
      </w:r>
      <w:r w:rsidR="00C359D1" w:rsidRPr="00A53036">
        <w:rPr>
          <w:rFonts w:asciiTheme="minorHAnsi" w:hAnsiTheme="minorHAnsi"/>
          <w:color w:val="943634" w:themeColor="accent2" w:themeShade="BF"/>
          <w:sz w:val="22"/>
          <w:szCs w:val="22"/>
        </w:rPr>
        <w:t>Sponsor/</w:t>
      </w:r>
      <w:r w:rsidRPr="00A53036">
        <w:rPr>
          <w:rFonts w:asciiTheme="minorHAnsi" w:hAnsiTheme="minorHAnsi"/>
          <w:color w:val="943634" w:themeColor="accent2" w:themeShade="BF"/>
          <w:sz w:val="22"/>
          <w:szCs w:val="22"/>
        </w:rPr>
        <w:t>Owner</w:t>
      </w:r>
      <w:bookmarkEnd w:id="65"/>
    </w:p>
    <w:p w14:paraId="00EB0B3B" w14:textId="416DABC9" w:rsidR="00FE1729" w:rsidRPr="00D42E33" w:rsidRDefault="00FE1729" w:rsidP="00FE3943">
      <w:pPr>
        <w:rPr>
          <w:rStyle w:val="InstructionText"/>
          <w:rFonts w:asciiTheme="minorHAnsi" w:hAnsiTheme="minorHAnsi" w:cs="Arial"/>
          <w:i w:val="0"/>
          <w:color w:val="auto"/>
          <w:sz w:val="22"/>
          <w:szCs w:val="22"/>
        </w:rPr>
      </w:pPr>
      <w:r w:rsidRPr="00D42E33">
        <w:rPr>
          <w:rFonts w:asciiTheme="minorHAnsi" w:hAnsiTheme="minorHAnsi" w:cs="Arial"/>
          <w:sz w:val="22"/>
          <w:szCs w:val="22"/>
        </w:rPr>
        <w:t xml:space="preserve">The </w:t>
      </w:r>
      <w:r w:rsidR="00E05E9F" w:rsidRPr="00D42E33">
        <w:rPr>
          <w:rFonts w:asciiTheme="minorHAnsi" w:hAnsiTheme="minorHAnsi" w:cs="Arial"/>
          <w:i/>
          <w:sz w:val="22"/>
          <w:szCs w:val="22"/>
        </w:rPr>
        <w:t>EAD</w:t>
      </w:r>
      <w:r w:rsidR="00E05E9F" w:rsidRPr="00D42E33">
        <w:rPr>
          <w:rFonts w:asciiTheme="minorHAnsi" w:hAnsiTheme="minorHAnsi" w:cs="Arial"/>
          <w:sz w:val="22"/>
          <w:szCs w:val="22"/>
        </w:rPr>
        <w:t xml:space="preserve"> </w:t>
      </w:r>
      <w:r w:rsidR="004B05D8" w:rsidRPr="00D42E33">
        <w:rPr>
          <w:rFonts w:asciiTheme="minorHAnsi" w:hAnsiTheme="minorHAnsi" w:cs="Arial"/>
          <w:i/>
          <w:sz w:val="22"/>
          <w:szCs w:val="22"/>
        </w:rPr>
        <w:t>Training</w:t>
      </w:r>
      <w:r w:rsidR="003F2314">
        <w:rPr>
          <w:rFonts w:asciiTheme="minorHAnsi" w:hAnsiTheme="minorHAnsi" w:cs="Arial"/>
          <w:i/>
          <w:sz w:val="22"/>
          <w:szCs w:val="22"/>
        </w:rPr>
        <w:t xml:space="preserve"> </w:t>
      </w:r>
      <w:r w:rsidR="003F2314">
        <w:rPr>
          <w:rFonts w:asciiTheme="minorHAnsi" w:hAnsiTheme="minorHAnsi" w:cs="Arial"/>
          <w:sz w:val="22"/>
          <w:szCs w:val="22"/>
        </w:rPr>
        <w:t>project a subscription-funded</w:t>
      </w:r>
      <w:r w:rsidRPr="00D42E33">
        <w:rPr>
          <w:rFonts w:asciiTheme="minorHAnsi" w:hAnsiTheme="minorHAnsi" w:cs="Arial"/>
          <w:sz w:val="22"/>
          <w:szCs w:val="22"/>
        </w:rPr>
        <w:t xml:space="preserve"> </w:t>
      </w:r>
      <w:r w:rsidR="00C77141" w:rsidRPr="00D42E33">
        <w:rPr>
          <w:rFonts w:asciiTheme="minorHAnsi" w:hAnsiTheme="minorHAnsi" w:cs="Arial"/>
          <w:sz w:val="22"/>
          <w:szCs w:val="22"/>
        </w:rPr>
        <w:t>AHA</w:t>
      </w:r>
      <w:r w:rsidR="00BE6D23">
        <w:rPr>
          <w:rFonts w:asciiTheme="minorHAnsi" w:hAnsiTheme="minorHAnsi" w:cs="Arial"/>
          <w:sz w:val="22"/>
          <w:szCs w:val="22"/>
        </w:rPr>
        <w:t xml:space="preserve"> </w:t>
      </w:r>
      <w:r w:rsidR="003F2314">
        <w:rPr>
          <w:rFonts w:asciiTheme="minorHAnsi" w:hAnsiTheme="minorHAnsi" w:cs="Arial"/>
          <w:sz w:val="22"/>
          <w:szCs w:val="22"/>
        </w:rPr>
        <w:t>project and therefore ‘owned’ by, and providing benefits to, all AHA members</w:t>
      </w:r>
      <w:r w:rsidRPr="00D42E33">
        <w:rPr>
          <w:rFonts w:asciiTheme="minorHAnsi" w:hAnsiTheme="minorHAnsi" w:cs="Arial"/>
          <w:sz w:val="22"/>
          <w:szCs w:val="22"/>
        </w:rPr>
        <w:t>.</w:t>
      </w:r>
      <w:r w:rsidR="00D13745">
        <w:rPr>
          <w:rFonts w:asciiTheme="minorHAnsi" w:hAnsiTheme="minorHAnsi" w:cs="Arial"/>
          <w:sz w:val="22"/>
          <w:szCs w:val="22"/>
        </w:rPr>
        <w:t xml:space="preserve"> </w:t>
      </w:r>
    </w:p>
    <w:p w14:paraId="541A8710" w14:textId="77777777" w:rsidR="00FE1729" w:rsidRPr="00A53036" w:rsidRDefault="00FE1729" w:rsidP="00A53036">
      <w:pPr>
        <w:pStyle w:val="Heading3"/>
        <w:tabs>
          <w:tab w:val="left" w:pos="851"/>
        </w:tabs>
        <w:rPr>
          <w:rFonts w:asciiTheme="minorHAnsi" w:hAnsiTheme="minorHAnsi"/>
          <w:color w:val="943634" w:themeColor="accent2" w:themeShade="BF"/>
          <w:sz w:val="22"/>
          <w:szCs w:val="22"/>
        </w:rPr>
      </w:pPr>
      <w:bookmarkStart w:id="66" w:name="_Toc422296829"/>
      <w:r w:rsidRPr="00A53036">
        <w:rPr>
          <w:rFonts w:asciiTheme="minorHAnsi" w:hAnsiTheme="minorHAnsi"/>
          <w:color w:val="943634" w:themeColor="accent2" w:themeShade="BF"/>
          <w:sz w:val="22"/>
          <w:szCs w:val="22"/>
        </w:rPr>
        <w:t>3.1.2</w:t>
      </w:r>
      <w:r w:rsidRPr="00A53036">
        <w:rPr>
          <w:rFonts w:asciiTheme="minorHAnsi" w:hAnsiTheme="minorHAnsi"/>
          <w:color w:val="943634" w:themeColor="accent2" w:themeShade="BF"/>
          <w:sz w:val="22"/>
          <w:szCs w:val="22"/>
        </w:rPr>
        <w:tab/>
        <w:t>Reference Group</w:t>
      </w:r>
      <w:bookmarkEnd w:id="66"/>
    </w:p>
    <w:p w14:paraId="18BC463C" w14:textId="77777777" w:rsidR="00AA0F53" w:rsidRPr="00D42E33" w:rsidRDefault="00AA0F53" w:rsidP="00FE3943">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The National Animal Health Training Steering Committee (NAHTSC) provides</w:t>
      </w:r>
      <w:r w:rsidR="002A0FA5" w:rsidRPr="00D42E33">
        <w:rPr>
          <w:rStyle w:val="InstructionText"/>
          <w:rFonts w:asciiTheme="minorHAnsi" w:hAnsiTheme="minorHAnsi" w:cs="Arial"/>
          <w:i w:val="0"/>
          <w:color w:val="auto"/>
          <w:sz w:val="22"/>
          <w:szCs w:val="22"/>
        </w:rPr>
        <w:t xml:space="preserve"> a </w:t>
      </w:r>
      <w:r w:rsidR="00C833CE" w:rsidRPr="00D42E33">
        <w:rPr>
          <w:rStyle w:val="InstructionText"/>
          <w:rFonts w:asciiTheme="minorHAnsi" w:hAnsiTheme="minorHAnsi" w:cs="Arial"/>
          <w:i w:val="0"/>
          <w:color w:val="auto"/>
          <w:sz w:val="22"/>
          <w:szCs w:val="22"/>
        </w:rPr>
        <w:t>reference group</w:t>
      </w:r>
      <w:r w:rsidR="002A0FA5" w:rsidRPr="00D42E33">
        <w:rPr>
          <w:rStyle w:val="InstructionText"/>
          <w:rFonts w:asciiTheme="minorHAnsi" w:hAnsiTheme="minorHAnsi" w:cs="Arial"/>
          <w:i w:val="0"/>
          <w:color w:val="auto"/>
          <w:sz w:val="22"/>
          <w:szCs w:val="22"/>
        </w:rPr>
        <w:t xml:space="preserve"> for </w:t>
      </w:r>
      <w:r w:rsidR="00E05E9F" w:rsidRPr="00D42E33">
        <w:rPr>
          <w:rStyle w:val="InstructionText"/>
          <w:rFonts w:asciiTheme="minorHAnsi" w:hAnsiTheme="minorHAnsi" w:cs="Arial"/>
          <w:color w:val="auto"/>
          <w:sz w:val="22"/>
          <w:szCs w:val="22"/>
        </w:rPr>
        <w:t>EAD</w:t>
      </w:r>
      <w:r w:rsidR="00E05E9F" w:rsidRPr="00D42E33">
        <w:rPr>
          <w:rStyle w:val="InstructionText"/>
          <w:rFonts w:asciiTheme="minorHAnsi" w:hAnsiTheme="minorHAnsi" w:cs="Arial"/>
          <w:i w:val="0"/>
          <w:color w:val="auto"/>
          <w:sz w:val="22"/>
          <w:szCs w:val="22"/>
        </w:rPr>
        <w:t xml:space="preserve"> </w:t>
      </w:r>
      <w:r w:rsidR="002A0FA5" w:rsidRPr="00D42E33">
        <w:rPr>
          <w:rFonts w:asciiTheme="minorHAnsi" w:hAnsiTheme="minorHAnsi" w:cs="Arial"/>
          <w:i/>
          <w:sz w:val="22"/>
          <w:szCs w:val="22"/>
        </w:rPr>
        <w:t>Training</w:t>
      </w:r>
      <w:r w:rsidR="00C833CE" w:rsidRPr="00D42E33">
        <w:rPr>
          <w:rFonts w:asciiTheme="minorHAnsi" w:hAnsiTheme="minorHAnsi" w:cs="Arial"/>
          <w:i/>
          <w:sz w:val="22"/>
          <w:szCs w:val="22"/>
        </w:rPr>
        <w:t xml:space="preserve">. </w:t>
      </w:r>
      <w:r w:rsidR="00C833CE" w:rsidRPr="00D42E33">
        <w:rPr>
          <w:rStyle w:val="InstructionText"/>
          <w:rFonts w:asciiTheme="minorHAnsi" w:hAnsiTheme="minorHAnsi" w:cs="Arial"/>
          <w:i w:val="0"/>
          <w:color w:val="auto"/>
          <w:sz w:val="22"/>
          <w:szCs w:val="22"/>
        </w:rPr>
        <w:t>NAHTSC m</w:t>
      </w:r>
      <w:r w:rsidRPr="00D42E33">
        <w:rPr>
          <w:rStyle w:val="InstructionText"/>
          <w:rFonts w:asciiTheme="minorHAnsi" w:hAnsiTheme="minorHAnsi" w:cs="Arial"/>
          <w:i w:val="0"/>
          <w:color w:val="auto"/>
          <w:sz w:val="22"/>
          <w:szCs w:val="22"/>
        </w:rPr>
        <w:t>embers include</w:t>
      </w:r>
      <w:r w:rsidR="00F368A5" w:rsidRPr="00D42E33">
        <w:rPr>
          <w:rStyle w:val="InstructionText"/>
          <w:rFonts w:asciiTheme="minorHAnsi" w:hAnsiTheme="minorHAnsi" w:cs="Arial"/>
          <w:i w:val="0"/>
          <w:color w:val="auto"/>
          <w:sz w:val="22"/>
          <w:szCs w:val="22"/>
        </w:rPr>
        <w:t xml:space="preserve"> representatives from</w:t>
      </w:r>
      <w:r w:rsidRPr="00D42E33">
        <w:rPr>
          <w:rStyle w:val="InstructionText"/>
          <w:rFonts w:asciiTheme="minorHAnsi" w:hAnsiTheme="minorHAnsi" w:cs="Arial"/>
          <w:i w:val="0"/>
          <w:color w:val="auto"/>
          <w:sz w:val="22"/>
          <w:szCs w:val="22"/>
        </w:rPr>
        <w:t>:</w:t>
      </w:r>
    </w:p>
    <w:p w14:paraId="09DF2D70" w14:textId="77777777" w:rsidR="00AA0F53" w:rsidRPr="00D42E33" w:rsidRDefault="00AA0F53"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AHA (chair</w:t>
      </w:r>
      <w:r w:rsidR="00F368A5" w:rsidRPr="00D42E33">
        <w:rPr>
          <w:rStyle w:val="InstructionText"/>
          <w:rFonts w:asciiTheme="minorHAnsi" w:hAnsiTheme="minorHAnsi" w:cs="Arial"/>
          <w:i w:val="0"/>
          <w:color w:val="auto"/>
          <w:sz w:val="22"/>
          <w:szCs w:val="22"/>
        </w:rPr>
        <w:t xml:space="preserve"> and executive officer</w:t>
      </w:r>
      <w:r w:rsidRPr="00D42E33">
        <w:rPr>
          <w:rStyle w:val="InstructionText"/>
          <w:rFonts w:asciiTheme="minorHAnsi" w:hAnsiTheme="minorHAnsi" w:cs="Arial"/>
          <w:i w:val="0"/>
          <w:color w:val="auto"/>
          <w:sz w:val="22"/>
          <w:szCs w:val="22"/>
        </w:rPr>
        <w:t>)</w:t>
      </w:r>
    </w:p>
    <w:p w14:paraId="51DED9A8" w14:textId="77777777" w:rsidR="00AA0F53" w:rsidRPr="00D42E33" w:rsidRDefault="00AA0F53"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Jurisdictions (training coordinators)</w:t>
      </w:r>
    </w:p>
    <w:p w14:paraId="6D50F62B" w14:textId="77777777" w:rsidR="00F368A5" w:rsidRPr="00D42E33" w:rsidRDefault="004D74BF"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Australian </w:t>
      </w:r>
      <w:r w:rsidR="00F368A5" w:rsidRPr="00D42E33">
        <w:rPr>
          <w:rStyle w:val="InstructionText"/>
          <w:rFonts w:asciiTheme="minorHAnsi" w:hAnsiTheme="minorHAnsi" w:cs="Arial"/>
          <w:i w:val="0"/>
          <w:color w:val="auto"/>
          <w:sz w:val="22"/>
          <w:szCs w:val="22"/>
        </w:rPr>
        <w:t>Department of Agr</w:t>
      </w:r>
      <w:r w:rsidR="00546E00" w:rsidRPr="00D42E33">
        <w:rPr>
          <w:rStyle w:val="InstructionText"/>
          <w:rFonts w:asciiTheme="minorHAnsi" w:hAnsiTheme="minorHAnsi" w:cs="Arial"/>
          <w:i w:val="0"/>
          <w:color w:val="auto"/>
          <w:sz w:val="22"/>
          <w:szCs w:val="22"/>
        </w:rPr>
        <w:t>iculture</w:t>
      </w:r>
    </w:p>
    <w:p w14:paraId="5600BE4A" w14:textId="77777777" w:rsidR="00AA0F53" w:rsidRPr="00D42E33" w:rsidRDefault="00233D03"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Livestock i</w:t>
      </w:r>
      <w:r w:rsidR="00AA0F53" w:rsidRPr="00D42E33">
        <w:rPr>
          <w:rStyle w:val="InstructionText"/>
          <w:rFonts w:asciiTheme="minorHAnsi" w:hAnsiTheme="minorHAnsi" w:cs="Arial"/>
          <w:i w:val="0"/>
          <w:color w:val="auto"/>
          <w:sz w:val="22"/>
          <w:szCs w:val="22"/>
        </w:rPr>
        <w:t>ndustr</w:t>
      </w:r>
      <w:r w:rsidRPr="00D42E33">
        <w:rPr>
          <w:rStyle w:val="InstructionText"/>
          <w:rFonts w:asciiTheme="minorHAnsi" w:hAnsiTheme="minorHAnsi" w:cs="Arial"/>
          <w:i w:val="0"/>
          <w:color w:val="auto"/>
          <w:sz w:val="22"/>
          <w:szCs w:val="22"/>
        </w:rPr>
        <w:t>ies</w:t>
      </w:r>
      <w:r w:rsidRPr="00D42E33">
        <w:rPr>
          <w:rStyle w:val="FootnoteReference"/>
          <w:rFonts w:asciiTheme="minorHAnsi" w:hAnsiTheme="minorHAnsi"/>
          <w:sz w:val="22"/>
          <w:szCs w:val="22"/>
        </w:rPr>
        <w:footnoteReference w:id="5"/>
      </w:r>
    </w:p>
    <w:p w14:paraId="759101A9" w14:textId="77777777" w:rsidR="00F368A5" w:rsidRPr="00D42E33" w:rsidRDefault="00F368A5"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Registered Training Organisation</w:t>
      </w:r>
    </w:p>
    <w:p w14:paraId="56F995FF" w14:textId="77777777" w:rsidR="00C833CE" w:rsidRPr="00D42E33" w:rsidRDefault="00AA0F53"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the Australian Veterinary Association</w:t>
      </w:r>
    </w:p>
    <w:p w14:paraId="3FFC3D2A" w14:textId="77777777" w:rsidR="00BA39D1" w:rsidRPr="00D42E33" w:rsidRDefault="00AA0F53"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the Australian Animal Health Laboratory (AAHL)</w:t>
      </w:r>
    </w:p>
    <w:p w14:paraId="4AC352D1" w14:textId="3DADDF49" w:rsidR="00770FCA" w:rsidRPr="00D42E33" w:rsidRDefault="00BA39D1" w:rsidP="0030148E">
      <w:pPr>
        <w:pStyle w:val="ListParagraph"/>
        <w:numPr>
          <w:ilvl w:val="0"/>
          <w:numId w:val="6"/>
        </w:numPr>
        <w:spacing w:after="120"/>
        <w:ind w:left="714" w:hanging="357"/>
        <w:contextualSpacing w:val="0"/>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Plant Health Australia (observer)</w:t>
      </w:r>
      <w:r w:rsidR="00AA0F53" w:rsidRPr="00D42E33">
        <w:rPr>
          <w:rStyle w:val="InstructionText"/>
          <w:rFonts w:asciiTheme="minorHAnsi" w:hAnsiTheme="minorHAnsi" w:cs="Arial"/>
          <w:i w:val="0"/>
          <w:color w:val="auto"/>
          <w:sz w:val="22"/>
          <w:szCs w:val="22"/>
        </w:rPr>
        <w:t>.</w:t>
      </w:r>
      <w:r w:rsidR="00C833CE" w:rsidRPr="00D42E33">
        <w:rPr>
          <w:rStyle w:val="InstructionText"/>
          <w:rFonts w:asciiTheme="minorHAnsi" w:hAnsiTheme="minorHAnsi" w:cs="Arial"/>
          <w:i w:val="0"/>
          <w:color w:val="auto"/>
          <w:sz w:val="22"/>
          <w:szCs w:val="22"/>
        </w:rPr>
        <w:t xml:space="preserve"> </w:t>
      </w:r>
    </w:p>
    <w:p w14:paraId="424CFE9B" w14:textId="176C506E" w:rsidR="004D74BF" w:rsidRPr="00D42E33" w:rsidRDefault="00F247DA">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The NAHTSC conduct</w:t>
      </w:r>
      <w:r w:rsidR="00D13745">
        <w:rPr>
          <w:rStyle w:val="InstructionText"/>
          <w:rFonts w:asciiTheme="minorHAnsi" w:hAnsiTheme="minorHAnsi" w:cs="Arial"/>
          <w:i w:val="0"/>
          <w:color w:val="auto"/>
          <w:sz w:val="22"/>
          <w:szCs w:val="22"/>
        </w:rPr>
        <w:t>s</w:t>
      </w:r>
      <w:r w:rsidRPr="00D42E33">
        <w:rPr>
          <w:rStyle w:val="InstructionText"/>
          <w:rFonts w:asciiTheme="minorHAnsi" w:hAnsiTheme="minorHAnsi" w:cs="Arial"/>
          <w:i w:val="0"/>
          <w:color w:val="auto"/>
          <w:sz w:val="22"/>
          <w:szCs w:val="22"/>
        </w:rPr>
        <w:t xml:space="preserve"> a review of its terms of reference at its annual face-to-face meeting. </w:t>
      </w:r>
      <w:r w:rsidR="00C77141" w:rsidRPr="00D42E33">
        <w:rPr>
          <w:rStyle w:val="InstructionText"/>
          <w:rFonts w:asciiTheme="minorHAnsi" w:hAnsiTheme="minorHAnsi" w:cs="Arial"/>
          <w:i w:val="0"/>
          <w:color w:val="auto"/>
          <w:sz w:val="22"/>
          <w:szCs w:val="22"/>
        </w:rPr>
        <w:t>AHA</w:t>
      </w:r>
      <w:r w:rsidR="00233D03" w:rsidRPr="00D42E33">
        <w:rPr>
          <w:rStyle w:val="InstructionText"/>
          <w:rFonts w:asciiTheme="minorHAnsi" w:hAnsiTheme="minorHAnsi" w:cs="Arial"/>
          <w:i w:val="0"/>
          <w:color w:val="auto"/>
          <w:sz w:val="22"/>
          <w:szCs w:val="22"/>
        </w:rPr>
        <w:t>’s</w:t>
      </w:r>
      <w:r w:rsidR="004D74BF" w:rsidRPr="00D42E33">
        <w:rPr>
          <w:rStyle w:val="InstructionText"/>
          <w:rFonts w:asciiTheme="minorHAnsi" w:hAnsiTheme="minorHAnsi" w:cs="Arial"/>
          <w:i w:val="0"/>
          <w:color w:val="auto"/>
          <w:sz w:val="22"/>
          <w:szCs w:val="22"/>
        </w:rPr>
        <w:t xml:space="preserve"> EAD Reference Group also provides a mechanism for consultation on strategic </w:t>
      </w:r>
      <w:r w:rsidR="00BA39D1" w:rsidRPr="00D42E33">
        <w:rPr>
          <w:rStyle w:val="InstructionText"/>
          <w:rFonts w:asciiTheme="minorHAnsi" w:hAnsiTheme="minorHAnsi" w:cs="Arial"/>
          <w:i w:val="0"/>
          <w:color w:val="auto"/>
          <w:sz w:val="22"/>
          <w:szCs w:val="22"/>
        </w:rPr>
        <w:t xml:space="preserve">animal health </w:t>
      </w:r>
      <w:r w:rsidR="004D74BF" w:rsidRPr="00D42E33">
        <w:rPr>
          <w:rStyle w:val="InstructionText"/>
          <w:rFonts w:asciiTheme="minorHAnsi" w:hAnsiTheme="minorHAnsi" w:cs="Arial"/>
          <w:i w:val="0"/>
          <w:color w:val="auto"/>
          <w:sz w:val="22"/>
          <w:szCs w:val="22"/>
        </w:rPr>
        <w:t>training issues.</w:t>
      </w:r>
    </w:p>
    <w:p w14:paraId="1ED0629E" w14:textId="77777777" w:rsidR="00FE1729" w:rsidRPr="00A53036" w:rsidRDefault="00FE1729" w:rsidP="00A53036">
      <w:pPr>
        <w:pStyle w:val="Heading3"/>
        <w:tabs>
          <w:tab w:val="left" w:pos="851"/>
        </w:tabs>
        <w:rPr>
          <w:rFonts w:asciiTheme="minorHAnsi" w:hAnsiTheme="minorHAnsi"/>
          <w:color w:val="943634" w:themeColor="accent2" w:themeShade="BF"/>
          <w:sz w:val="22"/>
          <w:szCs w:val="22"/>
        </w:rPr>
      </w:pPr>
      <w:bookmarkStart w:id="67" w:name="_Toc422296830"/>
      <w:r w:rsidRPr="00A53036">
        <w:rPr>
          <w:rFonts w:asciiTheme="minorHAnsi" w:hAnsiTheme="minorHAnsi"/>
          <w:color w:val="943634" w:themeColor="accent2" w:themeShade="BF"/>
          <w:sz w:val="22"/>
          <w:szCs w:val="22"/>
        </w:rPr>
        <w:t>3.1.3</w:t>
      </w:r>
      <w:r w:rsidRPr="00A53036">
        <w:rPr>
          <w:rFonts w:asciiTheme="minorHAnsi" w:hAnsiTheme="minorHAnsi"/>
          <w:color w:val="943634" w:themeColor="accent2" w:themeShade="BF"/>
          <w:sz w:val="22"/>
          <w:szCs w:val="22"/>
        </w:rPr>
        <w:tab/>
        <w:t>Project Manager</w:t>
      </w:r>
      <w:bookmarkEnd w:id="67"/>
    </w:p>
    <w:p w14:paraId="3B6406DD" w14:textId="70E2EF77" w:rsidR="00A83863" w:rsidRPr="00D42E33" w:rsidRDefault="006C253C" w:rsidP="00FE3943">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 xml:space="preserve">Within </w:t>
      </w:r>
      <w:r w:rsidR="00C77141" w:rsidRPr="00D42E33">
        <w:rPr>
          <w:rStyle w:val="InstructionText"/>
          <w:rFonts w:asciiTheme="minorHAnsi" w:hAnsiTheme="minorHAnsi" w:cs="Arial"/>
          <w:i w:val="0"/>
          <w:color w:val="auto"/>
          <w:sz w:val="22"/>
          <w:szCs w:val="22"/>
        </w:rPr>
        <w:t>AHA</w:t>
      </w:r>
      <w:r w:rsidRPr="00D42E33">
        <w:rPr>
          <w:rStyle w:val="InstructionText"/>
          <w:rFonts w:asciiTheme="minorHAnsi" w:hAnsiTheme="minorHAnsi" w:cs="Arial"/>
          <w:i w:val="0"/>
          <w:color w:val="auto"/>
          <w:sz w:val="22"/>
          <w:szCs w:val="22"/>
        </w:rPr>
        <w:t xml:space="preserve">, the </w:t>
      </w:r>
      <w:r w:rsidR="00E05E9F" w:rsidRPr="00D42E33">
        <w:rPr>
          <w:rStyle w:val="InstructionText"/>
          <w:rFonts w:asciiTheme="minorHAnsi" w:hAnsiTheme="minorHAnsi" w:cs="Arial"/>
          <w:color w:val="auto"/>
          <w:sz w:val="22"/>
          <w:szCs w:val="22"/>
        </w:rPr>
        <w:t>EAD</w:t>
      </w:r>
      <w:r w:rsidR="00E05E9F" w:rsidRPr="00D42E33">
        <w:rPr>
          <w:rStyle w:val="InstructionText"/>
          <w:rFonts w:asciiTheme="minorHAnsi" w:hAnsiTheme="minorHAnsi" w:cs="Arial"/>
          <w:i w:val="0"/>
          <w:color w:val="auto"/>
          <w:sz w:val="22"/>
          <w:szCs w:val="22"/>
        </w:rPr>
        <w:t xml:space="preserve"> </w:t>
      </w:r>
      <w:r w:rsidRPr="00D42E33">
        <w:rPr>
          <w:rStyle w:val="InstructionText"/>
          <w:rFonts w:asciiTheme="minorHAnsi" w:hAnsiTheme="minorHAnsi" w:cs="Arial"/>
          <w:color w:val="auto"/>
          <w:sz w:val="22"/>
          <w:szCs w:val="22"/>
        </w:rPr>
        <w:t xml:space="preserve">Training </w:t>
      </w:r>
      <w:r w:rsidRPr="00D42E33">
        <w:rPr>
          <w:rStyle w:val="InstructionText"/>
          <w:rFonts w:asciiTheme="minorHAnsi" w:hAnsiTheme="minorHAnsi" w:cs="Arial"/>
          <w:i w:val="0"/>
          <w:color w:val="auto"/>
          <w:sz w:val="22"/>
          <w:szCs w:val="22"/>
        </w:rPr>
        <w:t>project</w:t>
      </w:r>
      <w:r w:rsidRPr="00D42E33">
        <w:rPr>
          <w:rStyle w:val="InstructionText"/>
          <w:rFonts w:asciiTheme="minorHAnsi" w:hAnsiTheme="minorHAnsi" w:cs="Arial"/>
          <w:color w:val="auto"/>
        </w:rPr>
        <w:t xml:space="preserve"> </w:t>
      </w:r>
      <w:r w:rsidRPr="00D42E33">
        <w:rPr>
          <w:rStyle w:val="InstructionText"/>
          <w:rFonts w:asciiTheme="minorHAnsi" w:hAnsiTheme="minorHAnsi" w:cs="Arial"/>
          <w:i w:val="0"/>
          <w:color w:val="auto"/>
          <w:sz w:val="22"/>
          <w:szCs w:val="22"/>
        </w:rPr>
        <w:t>is</w:t>
      </w:r>
      <w:r w:rsidRPr="00D42E33">
        <w:rPr>
          <w:rStyle w:val="InstructionText"/>
          <w:rFonts w:asciiTheme="minorHAnsi" w:hAnsiTheme="minorHAnsi" w:cs="Arial"/>
          <w:color w:val="auto"/>
          <w:sz w:val="22"/>
          <w:szCs w:val="22"/>
        </w:rPr>
        <w:t xml:space="preserve"> </w:t>
      </w:r>
      <w:r w:rsidRPr="00D42E33">
        <w:rPr>
          <w:rStyle w:val="InstructionText"/>
          <w:rFonts w:asciiTheme="minorHAnsi" w:hAnsiTheme="minorHAnsi" w:cs="Arial"/>
          <w:i w:val="0"/>
          <w:color w:val="auto"/>
          <w:sz w:val="22"/>
          <w:szCs w:val="22"/>
        </w:rPr>
        <w:t xml:space="preserve">part of the EAD Preparedness and Response </w:t>
      </w:r>
      <w:r w:rsidR="00BE6D23">
        <w:rPr>
          <w:rStyle w:val="InstructionText"/>
          <w:rFonts w:asciiTheme="minorHAnsi" w:hAnsiTheme="minorHAnsi" w:cs="Arial"/>
          <w:i w:val="0"/>
          <w:color w:val="auto"/>
          <w:sz w:val="22"/>
          <w:szCs w:val="22"/>
        </w:rPr>
        <w:t xml:space="preserve">Service </w:t>
      </w:r>
      <w:r w:rsidR="00293566">
        <w:rPr>
          <w:rStyle w:val="InstructionText"/>
          <w:rFonts w:asciiTheme="minorHAnsi" w:hAnsiTheme="minorHAnsi" w:cs="Arial"/>
          <w:i w:val="0"/>
          <w:color w:val="auto"/>
          <w:sz w:val="22"/>
          <w:szCs w:val="22"/>
        </w:rPr>
        <w:t>area</w:t>
      </w:r>
      <w:r w:rsidR="00D45C62">
        <w:rPr>
          <w:rStyle w:val="InstructionText"/>
          <w:rFonts w:asciiTheme="minorHAnsi" w:hAnsiTheme="minorHAnsi" w:cs="Arial"/>
          <w:i w:val="0"/>
          <w:color w:val="auto"/>
          <w:sz w:val="22"/>
          <w:szCs w:val="22"/>
        </w:rPr>
        <w:t xml:space="preserve">. </w:t>
      </w:r>
      <w:r w:rsidR="00E05E9F" w:rsidRPr="00D42E33">
        <w:rPr>
          <w:rStyle w:val="InstructionText"/>
          <w:rFonts w:asciiTheme="minorHAnsi" w:hAnsiTheme="minorHAnsi" w:cs="Arial"/>
          <w:color w:val="auto"/>
          <w:sz w:val="22"/>
          <w:szCs w:val="22"/>
        </w:rPr>
        <w:t>EAD T</w:t>
      </w:r>
      <w:r w:rsidRPr="00D42E33">
        <w:rPr>
          <w:rStyle w:val="InstructionText"/>
          <w:rFonts w:asciiTheme="minorHAnsi" w:hAnsiTheme="minorHAnsi" w:cs="Arial"/>
          <w:color w:val="auto"/>
          <w:sz w:val="22"/>
          <w:szCs w:val="22"/>
        </w:rPr>
        <w:t>raining</w:t>
      </w:r>
      <w:r w:rsidRPr="00D42E33">
        <w:rPr>
          <w:rStyle w:val="InstructionText"/>
          <w:rFonts w:asciiTheme="minorHAnsi" w:hAnsiTheme="minorHAnsi" w:cs="Arial"/>
          <w:i w:val="0"/>
          <w:color w:val="auto"/>
          <w:sz w:val="22"/>
          <w:szCs w:val="22"/>
        </w:rPr>
        <w:t xml:space="preserve"> is managed </w:t>
      </w:r>
      <w:r w:rsidR="00F247DA" w:rsidRPr="00D42E33">
        <w:rPr>
          <w:rStyle w:val="InstructionText"/>
          <w:rFonts w:asciiTheme="minorHAnsi" w:hAnsiTheme="minorHAnsi" w:cs="Arial"/>
          <w:i w:val="0"/>
          <w:color w:val="auto"/>
          <w:sz w:val="22"/>
          <w:szCs w:val="22"/>
        </w:rPr>
        <w:t xml:space="preserve">full-time </w:t>
      </w:r>
      <w:r w:rsidRPr="00D42E33">
        <w:rPr>
          <w:rStyle w:val="InstructionText"/>
          <w:rFonts w:asciiTheme="minorHAnsi" w:hAnsiTheme="minorHAnsi" w:cs="Arial"/>
          <w:i w:val="0"/>
          <w:color w:val="auto"/>
          <w:sz w:val="22"/>
          <w:szCs w:val="22"/>
        </w:rPr>
        <w:t xml:space="preserve">by </w:t>
      </w:r>
      <w:r w:rsidR="00F247DA" w:rsidRPr="00D42E33">
        <w:rPr>
          <w:rStyle w:val="InstructionText"/>
          <w:rFonts w:asciiTheme="minorHAnsi" w:hAnsiTheme="minorHAnsi" w:cs="Arial"/>
          <w:i w:val="0"/>
          <w:color w:val="auto"/>
          <w:sz w:val="22"/>
          <w:szCs w:val="22"/>
        </w:rPr>
        <w:t xml:space="preserve">the </w:t>
      </w:r>
      <w:r w:rsidRPr="00D42E33">
        <w:rPr>
          <w:rStyle w:val="InstructionText"/>
          <w:rFonts w:asciiTheme="minorHAnsi" w:hAnsiTheme="minorHAnsi" w:cs="Arial"/>
          <w:i w:val="0"/>
          <w:color w:val="auto"/>
          <w:sz w:val="22"/>
          <w:szCs w:val="22"/>
        </w:rPr>
        <w:t>Manager, Training Services</w:t>
      </w:r>
      <w:r w:rsidR="00D45C62">
        <w:rPr>
          <w:rStyle w:val="InstructionText"/>
          <w:rFonts w:asciiTheme="minorHAnsi" w:hAnsiTheme="minorHAnsi" w:cs="Arial"/>
          <w:i w:val="0"/>
          <w:color w:val="auto"/>
          <w:sz w:val="22"/>
          <w:szCs w:val="22"/>
        </w:rPr>
        <w:t xml:space="preserve">, </w:t>
      </w:r>
      <w:r w:rsidRPr="00D42E33">
        <w:rPr>
          <w:rStyle w:val="InstructionText"/>
          <w:rFonts w:asciiTheme="minorHAnsi" w:hAnsiTheme="minorHAnsi" w:cs="Arial"/>
          <w:i w:val="0"/>
          <w:color w:val="auto"/>
          <w:sz w:val="22"/>
          <w:szCs w:val="22"/>
        </w:rPr>
        <w:t xml:space="preserve">supported by the Learning and Development Coordinator </w:t>
      </w:r>
      <w:r w:rsidR="0052604B" w:rsidRPr="00D42E33">
        <w:rPr>
          <w:rStyle w:val="InstructionText"/>
          <w:rFonts w:asciiTheme="minorHAnsi" w:hAnsiTheme="minorHAnsi" w:cs="Arial"/>
          <w:i w:val="0"/>
          <w:color w:val="auto"/>
          <w:sz w:val="22"/>
          <w:szCs w:val="22"/>
        </w:rPr>
        <w:t>(part-time</w:t>
      </w:r>
      <w:r w:rsidR="0052604B" w:rsidRPr="00E02100">
        <w:rPr>
          <w:rStyle w:val="InstructionText"/>
          <w:rFonts w:asciiTheme="minorHAnsi" w:hAnsiTheme="minorHAnsi" w:cs="Arial"/>
          <w:i w:val="0"/>
          <w:color w:val="auto"/>
          <w:sz w:val="22"/>
          <w:szCs w:val="22"/>
        </w:rPr>
        <w:t>)</w:t>
      </w:r>
      <w:r w:rsidR="000F22B6" w:rsidRPr="00E02100">
        <w:rPr>
          <w:rStyle w:val="InstructionText"/>
          <w:rFonts w:asciiTheme="minorHAnsi" w:hAnsiTheme="minorHAnsi" w:cs="Arial"/>
          <w:i w:val="0"/>
          <w:color w:val="auto"/>
          <w:sz w:val="22"/>
          <w:szCs w:val="22"/>
        </w:rPr>
        <w:t>, a part-time training officer (to be recruited)</w:t>
      </w:r>
      <w:r w:rsidR="0052604B" w:rsidRPr="00D42E33">
        <w:rPr>
          <w:rStyle w:val="InstructionText"/>
          <w:rFonts w:asciiTheme="minorHAnsi" w:hAnsiTheme="minorHAnsi" w:cs="Arial"/>
          <w:i w:val="0"/>
          <w:color w:val="auto"/>
          <w:sz w:val="22"/>
          <w:szCs w:val="22"/>
        </w:rPr>
        <w:t xml:space="preserve"> </w:t>
      </w:r>
      <w:r w:rsidRPr="00D42E33">
        <w:rPr>
          <w:rStyle w:val="InstructionText"/>
          <w:rFonts w:asciiTheme="minorHAnsi" w:hAnsiTheme="minorHAnsi" w:cs="Arial"/>
          <w:i w:val="0"/>
          <w:color w:val="auto"/>
          <w:sz w:val="22"/>
          <w:szCs w:val="22"/>
        </w:rPr>
        <w:t>and a part-time project officer.</w:t>
      </w:r>
      <w:r w:rsidR="000F22B6">
        <w:rPr>
          <w:rStyle w:val="InstructionText"/>
          <w:rFonts w:asciiTheme="minorHAnsi" w:hAnsiTheme="minorHAnsi" w:cs="Arial"/>
          <w:i w:val="0"/>
          <w:color w:val="auto"/>
          <w:sz w:val="22"/>
          <w:szCs w:val="22"/>
        </w:rPr>
        <w:t xml:space="preserve"> </w:t>
      </w:r>
      <w:r w:rsidR="0052604B" w:rsidRPr="00D42E33">
        <w:rPr>
          <w:rStyle w:val="InstructionText"/>
          <w:rFonts w:asciiTheme="minorHAnsi" w:hAnsiTheme="minorHAnsi" w:cs="Arial"/>
          <w:i w:val="0"/>
          <w:color w:val="auto"/>
          <w:sz w:val="22"/>
          <w:szCs w:val="22"/>
        </w:rPr>
        <w:t xml:space="preserve">Further part-time support is provided by the AHA executive team, the communications and IT support areas and other projects as and when required. </w:t>
      </w:r>
    </w:p>
    <w:p w14:paraId="0768205C" w14:textId="77777777" w:rsidR="00FE1729" w:rsidRPr="00A53036" w:rsidRDefault="00FE1729" w:rsidP="00A53036">
      <w:pPr>
        <w:pStyle w:val="Heading3"/>
        <w:tabs>
          <w:tab w:val="left" w:pos="851"/>
        </w:tabs>
        <w:rPr>
          <w:rFonts w:asciiTheme="minorHAnsi" w:hAnsiTheme="minorHAnsi"/>
          <w:color w:val="943634" w:themeColor="accent2" w:themeShade="BF"/>
          <w:sz w:val="22"/>
          <w:szCs w:val="22"/>
        </w:rPr>
      </w:pPr>
      <w:bookmarkStart w:id="68" w:name="_Toc422296831"/>
      <w:r w:rsidRPr="00A53036">
        <w:rPr>
          <w:rFonts w:asciiTheme="minorHAnsi" w:hAnsiTheme="minorHAnsi"/>
          <w:color w:val="943634" w:themeColor="accent2" w:themeShade="BF"/>
          <w:sz w:val="22"/>
          <w:szCs w:val="22"/>
        </w:rPr>
        <w:t>3.1.5</w:t>
      </w:r>
      <w:r w:rsidRPr="00A53036">
        <w:rPr>
          <w:rFonts w:asciiTheme="minorHAnsi" w:hAnsiTheme="minorHAnsi"/>
          <w:color w:val="943634" w:themeColor="accent2" w:themeShade="BF"/>
          <w:sz w:val="22"/>
          <w:szCs w:val="22"/>
        </w:rPr>
        <w:tab/>
        <w:t>Working Groups</w:t>
      </w:r>
      <w:bookmarkEnd w:id="68"/>
    </w:p>
    <w:p w14:paraId="40AE1541" w14:textId="64E97902" w:rsidR="00FE3943" w:rsidRPr="00D42E33" w:rsidRDefault="00AA0F53" w:rsidP="00FE3943">
      <w:pPr>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szCs w:val="22"/>
        </w:rPr>
        <w:t>Working groups of</w:t>
      </w:r>
      <w:r w:rsidR="001169BA" w:rsidRPr="00D42E33">
        <w:rPr>
          <w:rStyle w:val="InstructionText"/>
          <w:rFonts w:asciiTheme="minorHAnsi" w:hAnsiTheme="minorHAnsi" w:cs="Arial"/>
          <w:i w:val="0"/>
          <w:color w:val="auto"/>
          <w:sz w:val="22"/>
          <w:szCs w:val="22"/>
        </w:rPr>
        <w:t xml:space="preserve"> NAHTSC</w:t>
      </w:r>
      <w:r w:rsidRPr="00D42E33">
        <w:rPr>
          <w:rStyle w:val="InstructionText"/>
          <w:rFonts w:asciiTheme="minorHAnsi" w:hAnsiTheme="minorHAnsi" w:cs="Arial"/>
          <w:i w:val="0"/>
          <w:color w:val="auto"/>
          <w:sz w:val="22"/>
          <w:szCs w:val="22"/>
        </w:rPr>
        <w:t xml:space="preserve"> </w:t>
      </w:r>
      <w:r w:rsidR="00F368A5" w:rsidRPr="00D42E33">
        <w:rPr>
          <w:rStyle w:val="InstructionText"/>
          <w:rFonts w:asciiTheme="minorHAnsi" w:hAnsiTheme="minorHAnsi" w:cs="Arial"/>
          <w:i w:val="0"/>
          <w:color w:val="auto"/>
          <w:sz w:val="22"/>
          <w:szCs w:val="22"/>
        </w:rPr>
        <w:t xml:space="preserve">are formed periodically to consider </w:t>
      </w:r>
      <w:r w:rsidR="005B211F">
        <w:rPr>
          <w:rStyle w:val="InstructionText"/>
          <w:rFonts w:asciiTheme="minorHAnsi" w:hAnsiTheme="minorHAnsi" w:cs="Arial"/>
          <w:i w:val="0"/>
          <w:color w:val="auto"/>
          <w:sz w:val="22"/>
          <w:szCs w:val="22"/>
        </w:rPr>
        <w:t xml:space="preserve">and progress </w:t>
      </w:r>
      <w:r w:rsidR="00F368A5" w:rsidRPr="00D42E33">
        <w:rPr>
          <w:rStyle w:val="InstructionText"/>
          <w:rFonts w:asciiTheme="minorHAnsi" w:hAnsiTheme="minorHAnsi" w:cs="Arial"/>
          <w:i w:val="0"/>
          <w:color w:val="auto"/>
          <w:sz w:val="22"/>
          <w:szCs w:val="22"/>
        </w:rPr>
        <w:t>specific training issues.</w:t>
      </w:r>
    </w:p>
    <w:p w14:paraId="7172426A" w14:textId="77777777" w:rsidR="00666216" w:rsidRPr="0030148E" w:rsidRDefault="00666216" w:rsidP="0030148E">
      <w:pPr>
        <w:pStyle w:val="StyleHeading211pt"/>
        <w:rPr>
          <w:rFonts w:asciiTheme="minorHAnsi" w:hAnsiTheme="minorHAnsi"/>
        </w:rPr>
      </w:pPr>
      <w:bookmarkStart w:id="69" w:name="_Toc243043363"/>
      <w:bookmarkStart w:id="70" w:name="_Toc422296832"/>
      <w:r w:rsidRPr="0030148E">
        <w:rPr>
          <w:rFonts w:asciiTheme="minorHAnsi" w:hAnsiTheme="minorHAnsi"/>
        </w:rPr>
        <w:t>3.2</w:t>
      </w:r>
      <w:r w:rsidRPr="0030148E">
        <w:rPr>
          <w:rFonts w:asciiTheme="minorHAnsi" w:hAnsiTheme="minorHAnsi"/>
        </w:rPr>
        <w:tab/>
        <w:t xml:space="preserve">Reporting </w:t>
      </w:r>
      <w:r w:rsidR="00AA0F53" w:rsidRPr="0030148E">
        <w:rPr>
          <w:rFonts w:asciiTheme="minorHAnsi" w:hAnsiTheme="minorHAnsi"/>
        </w:rPr>
        <w:t>and consultation r</w:t>
      </w:r>
      <w:r w:rsidRPr="0030148E">
        <w:rPr>
          <w:rFonts w:asciiTheme="minorHAnsi" w:hAnsiTheme="minorHAnsi"/>
        </w:rPr>
        <w:t>equirements</w:t>
      </w:r>
      <w:bookmarkEnd w:id="69"/>
      <w:bookmarkEnd w:id="70"/>
    </w:p>
    <w:p w14:paraId="476ADA9D" w14:textId="77777777" w:rsidR="00A93712" w:rsidRPr="00D42E33" w:rsidRDefault="00583949" w:rsidP="004F4AB7">
      <w:pPr>
        <w:rPr>
          <w:rFonts w:asciiTheme="minorHAnsi" w:hAnsiTheme="minorHAnsi" w:cs="Arial"/>
          <w:sz w:val="22"/>
          <w:szCs w:val="22"/>
        </w:rPr>
      </w:pPr>
      <w:r w:rsidRPr="00D42E33">
        <w:rPr>
          <w:rFonts w:asciiTheme="minorHAnsi" w:hAnsiTheme="minorHAnsi" w:cs="Arial"/>
          <w:sz w:val="22"/>
          <w:szCs w:val="22"/>
        </w:rPr>
        <w:t xml:space="preserve">Reporting requirements for </w:t>
      </w:r>
      <w:r w:rsidR="00E05E9F" w:rsidRPr="00D42E33">
        <w:rPr>
          <w:rFonts w:asciiTheme="minorHAnsi" w:hAnsiTheme="minorHAnsi" w:cs="Arial"/>
          <w:i/>
          <w:sz w:val="22"/>
          <w:szCs w:val="22"/>
        </w:rPr>
        <w:t>EAD</w:t>
      </w:r>
      <w:r w:rsidR="00E05E9F" w:rsidRPr="00D42E33">
        <w:rPr>
          <w:rFonts w:asciiTheme="minorHAnsi" w:hAnsiTheme="minorHAnsi" w:cs="Arial"/>
          <w:sz w:val="22"/>
          <w:szCs w:val="22"/>
        </w:rPr>
        <w:t xml:space="preserve"> </w:t>
      </w:r>
      <w:r w:rsidR="00864F13" w:rsidRPr="00D42E33">
        <w:rPr>
          <w:rFonts w:asciiTheme="minorHAnsi" w:hAnsiTheme="minorHAnsi" w:cs="Arial"/>
          <w:i/>
          <w:sz w:val="22"/>
          <w:szCs w:val="22"/>
        </w:rPr>
        <w:t xml:space="preserve">Training </w:t>
      </w:r>
      <w:r w:rsidRPr="00D42E33">
        <w:rPr>
          <w:rFonts w:asciiTheme="minorHAnsi" w:hAnsiTheme="minorHAnsi" w:cs="Arial"/>
          <w:sz w:val="22"/>
          <w:szCs w:val="22"/>
        </w:rPr>
        <w:t>are</w:t>
      </w:r>
      <w:bookmarkStart w:id="71" w:name="_Toc26858364"/>
      <w:bookmarkStart w:id="72" w:name="_Toc131495583"/>
      <w:bookmarkStart w:id="73" w:name="_Toc197232601"/>
      <w:bookmarkStart w:id="74" w:name="_Toc197233197"/>
      <w:bookmarkStart w:id="75" w:name="_Toc197242928"/>
      <w:r w:rsidR="006124FF" w:rsidRPr="00D42E33">
        <w:rPr>
          <w:rFonts w:asciiTheme="minorHAnsi" w:hAnsiTheme="minorHAnsi" w:cs="Arial"/>
          <w:sz w:val="22"/>
          <w:szCs w:val="22"/>
        </w:rPr>
        <w:t xml:space="preserve"> outlined in Table 5</w:t>
      </w:r>
      <w:r w:rsidR="004F4AB7" w:rsidRPr="00D42E33">
        <w:rPr>
          <w:rFonts w:asciiTheme="minorHAnsi" w:hAnsiTheme="minorHAnsi" w:cs="Arial"/>
          <w:sz w:val="22"/>
          <w:szCs w:val="22"/>
        </w:rPr>
        <w:t>:</w:t>
      </w:r>
      <w:bookmarkStart w:id="76" w:name="_Toc26858365"/>
      <w:bookmarkStart w:id="77" w:name="_Toc131495591"/>
      <w:bookmarkEnd w:id="71"/>
      <w:bookmarkEnd w:id="72"/>
      <w:bookmarkEnd w:id="73"/>
      <w:bookmarkEnd w:id="74"/>
      <w:bookmarkEnd w:id="75"/>
    </w:p>
    <w:p w14:paraId="6951877C" w14:textId="77777777" w:rsidR="0030148E" w:rsidRDefault="0030148E">
      <w:pPr>
        <w:spacing w:after="0"/>
        <w:rPr>
          <w:rFonts w:asciiTheme="minorHAnsi" w:hAnsiTheme="minorHAnsi" w:cs="Arial"/>
          <w:b/>
          <w:color w:val="943634" w:themeColor="accent2" w:themeShade="BF"/>
          <w:sz w:val="22"/>
          <w:szCs w:val="22"/>
        </w:rPr>
      </w:pPr>
      <w:r>
        <w:rPr>
          <w:rFonts w:asciiTheme="minorHAnsi" w:hAnsiTheme="minorHAnsi" w:cs="Arial"/>
          <w:b/>
          <w:color w:val="943634" w:themeColor="accent2" w:themeShade="BF"/>
          <w:sz w:val="22"/>
          <w:szCs w:val="22"/>
        </w:rPr>
        <w:br w:type="page"/>
      </w:r>
    </w:p>
    <w:p w14:paraId="77C780B4" w14:textId="77777777" w:rsidR="00495A5E" w:rsidRPr="0030148E" w:rsidRDefault="006124FF" w:rsidP="0030148E">
      <w:pPr>
        <w:rPr>
          <w:rFonts w:asciiTheme="minorHAnsi" w:hAnsiTheme="minorHAnsi"/>
          <w:b/>
          <w:color w:val="943634" w:themeColor="accent2" w:themeShade="BF"/>
        </w:rPr>
      </w:pPr>
      <w:r w:rsidRPr="0030148E">
        <w:rPr>
          <w:rFonts w:asciiTheme="minorHAnsi" w:hAnsiTheme="minorHAnsi"/>
          <w:b/>
          <w:color w:val="943634" w:themeColor="accent2" w:themeShade="BF"/>
        </w:rPr>
        <w:t>Table 5</w:t>
      </w:r>
      <w:r w:rsidR="00495A5E" w:rsidRPr="0030148E">
        <w:rPr>
          <w:rFonts w:asciiTheme="minorHAnsi" w:hAnsiTheme="minorHAnsi"/>
          <w:b/>
          <w:color w:val="943634" w:themeColor="accent2" w:themeShade="BF"/>
        </w:rPr>
        <w:t xml:space="preserve">:  Reporting </w:t>
      </w:r>
      <w:r w:rsidRPr="0030148E">
        <w:rPr>
          <w:rFonts w:asciiTheme="minorHAnsi" w:hAnsiTheme="minorHAnsi"/>
          <w:b/>
          <w:color w:val="943634" w:themeColor="accent2" w:themeShade="BF"/>
        </w:rPr>
        <w:t xml:space="preserve">and Consultation </w:t>
      </w:r>
      <w:r w:rsidR="00495A5E" w:rsidRPr="0030148E">
        <w:rPr>
          <w:rFonts w:asciiTheme="minorHAnsi" w:hAnsiTheme="minorHAnsi"/>
          <w:b/>
          <w:color w:val="943634" w:themeColor="accent2" w:themeShade="BF"/>
        </w:rPr>
        <w:t>Requirements</w:t>
      </w:r>
    </w:p>
    <w:p w14:paraId="3BA15F5E" w14:textId="77777777" w:rsidR="006124FF" w:rsidRPr="00D42E33" w:rsidRDefault="006124FF" w:rsidP="0030148E">
      <w:pPr>
        <w:rPr>
          <w:rStyle w:val="InstructionText"/>
          <w:rFonts w:asciiTheme="minorHAnsi" w:hAnsiTheme="minorHAnsi" w:cs="Arial"/>
          <w:i w:val="0"/>
          <w:color w:val="auto"/>
          <w:sz w:val="22"/>
          <w:szCs w:val="22"/>
        </w:rPr>
      </w:pPr>
      <w:r w:rsidRPr="0030148E">
        <w:rPr>
          <w:rStyle w:val="InstructionText"/>
          <w:rFonts w:asciiTheme="minorHAnsi" w:hAnsiTheme="minorHAnsi" w:cs="Arial"/>
          <w:i w:val="0"/>
          <w:color w:val="auto"/>
          <w:sz w:val="22"/>
          <w:szCs w:val="22"/>
        </w:rPr>
        <w:t xml:space="preserve">Table 5 shows AHA’s reporting and consultation requirements for the </w:t>
      </w:r>
      <w:r w:rsidR="00E05E9F" w:rsidRPr="0030148E">
        <w:rPr>
          <w:rStyle w:val="InstructionText"/>
          <w:rFonts w:asciiTheme="minorHAnsi" w:hAnsiTheme="minorHAnsi" w:cs="Arial"/>
          <w:i w:val="0"/>
          <w:color w:val="auto"/>
          <w:sz w:val="22"/>
          <w:szCs w:val="22"/>
        </w:rPr>
        <w:t xml:space="preserve">EAD </w:t>
      </w:r>
      <w:r w:rsidRPr="0030148E">
        <w:rPr>
          <w:rStyle w:val="InstructionText"/>
          <w:rFonts w:asciiTheme="minorHAnsi" w:hAnsiTheme="minorHAnsi" w:cs="Arial"/>
          <w:i w:val="0"/>
          <w:color w:val="auto"/>
          <w:sz w:val="22"/>
          <w:szCs w:val="22"/>
        </w:rPr>
        <w:t>Training project.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620"/>
        <w:gridCol w:w="3671"/>
        <w:gridCol w:w="1843"/>
      </w:tblGrid>
      <w:tr w:rsidR="001C2383" w:rsidRPr="00D42E33" w14:paraId="6F4684FC" w14:textId="77777777" w:rsidTr="0030148E">
        <w:trPr>
          <w:tblHeader/>
        </w:trPr>
        <w:tc>
          <w:tcPr>
            <w:tcW w:w="1513" w:type="dxa"/>
            <w:shd w:val="clear" w:color="auto" w:fill="D9D9D9"/>
            <w:vAlign w:val="center"/>
          </w:tcPr>
          <w:p w14:paraId="38D47B3B" w14:textId="77777777" w:rsidR="001C2383" w:rsidRPr="0030148E" w:rsidRDefault="001C2383" w:rsidP="0030148E">
            <w:pPr>
              <w:pStyle w:val="TableHeading"/>
              <w:keepNext/>
              <w:keepLines/>
              <w:ind w:left="34"/>
              <w:rPr>
                <w:rFonts w:asciiTheme="minorHAnsi" w:hAnsiTheme="minorHAnsi" w:cs="Arial"/>
                <w:color w:val="943634" w:themeColor="accent2" w:themeShade="BF"/>
                <w:sz w:val="22"/>
                <w:szCs w:val="22"/>
              </w:rPr>
            </w:pPr>
            <w:r w:rsidRPr="0030148E">
              <w:rPr>
                <w:rFonts w:asciiTheme="minorHAnsi" w:hAnsiTheme="minorHAnsi" w:cs="Arial"/>
                <w:color w:val="943634" w:themeColor="accent2" w:themeShade="BF"/>
                <w:sz w:val="22"/>
                <w:szCs w:val="22"/>
              </w:rPr>
              <w:t>When</w:t>
            </w:r>
          </w:p>
        </w:tc>
        <w:tc>
          <w:tcPr>
            <w:tcW w:w="1620" w:type="dxa"/>
            <w:shd w:val="clear" w:color="auto" w:fill="D9D9D9"/>
            <w:vAlign w:val="center"/>
          </w:tcPr>
          <w:p w14:paraId="4A88575B" w14:textId="77777777" w:rsidR="001C2383" w:rsidRPr="0030148E" w:rsidRDefault="001C2383" w:rsidP="004D74BF">
            <w:pPr>
              <w:pStyle w:val="TableHeading"/>
              <w:keepNext/>
              <w:keepLines/>
              <w:ind w:left="34"/>
              <w:rPr>
                <w:rFonts w:asciiTheme="minorHAnsi" w:hAnsiTheme="minorHAnsi" w:cs="Arial"/>
                <w:color w:val="943634" w:themeColor="accent2" w:themeShade="BF"/>
                <w:sz w:val="22"/>
                <w:szCs w:val="22"/>
              </w:rPr>
            </w:pPr>
            <w:r w:rsidRPr="0030148E">
              <w:rPr>
                <w:rFonts w:asciiTheme="minorHAnsi" w:hAnsiTheme="minorHAnsi" w:cs="Arial"/>
                <w:color w:val="943634" w:themeColor="accent2" w:themeShade="BF"/>
                <w:sz w:val="22"/>
                <w:szCs w:val="22"/>
              </w:rPr>
              <w:t>To/with whom</w:t>
            </w:r>
          </w:p>
        </w:tc>
        <w:tc>
          <w:tcPr>
            <w:tcW w:w="3671" w:type="dxa"/>
            <w:shd w:val="clear" w:color="auto" w:fill="D9D9D9"/>
            <w:vAlign w:val="center"/>
          </w:tcPr>
          <w:p w14:paraId="6B8C1E7D" w14:textId="77777777" w:rsidR="001C2383" w:rsidRPr="0030148E" w:rsidRDefault="001C2383" w:rsidP="004D74BF">
            <w:pPr>
              <w:pStyle w:val="TableHeading"/>
              <w:keepNext/>
              <w:keepLines/>
              <w:ind w:left="34"/>
              <w:rPr>
                <w:rFonts w:asciiTheme="minorHAnsi" w:hAnsiTheme="minorHAnsi" w:cs="Arial"/>
                <w:color w:val="943634" w:themeColor="accent2" w:themeShade="BF"/>
                <w:sz w:val="22"/>
                <w:szCs w:val="22"/>
              </w:rPr>
            </w:pPr>
            <w:r w:rsidRPr="0030148E">
              <w:rPr>
                <w:rFonts w:asciiTheme="minorHAnsi" w:hAnsiTheme="minorHAnsi" w:cs="Arial"/>
                <w:color w:val="943634" w:themeColor="accent2" w:themeShade="BF"/>
                <w:sz w:val="22"/>
                <w:szCs w:val="22"/>
              </w:rPr>
              <w:t>What</w:t>
            </w:r>
          </w:p>
        </w:tc>
        <w:tc>
          <w:tcPr>
            <w:tcW w:w="1843" w:type="dxa"/>
            <w:shd w:val="clear" w:color="auto" w:fill="D9D9D9"/>
            <w:vAlign w:val="center"/>
          </w:tcPr>
          <w:p w14:paraId="797A98D8" w14:textId="77777777" w:rsidR="001C2383" w:rsidRPr="0030148E" w:rsidRDefault="001C2383" w:rsidP="004D74BF">
            <w:pPr>
              <w:pStyle w:val="TableHeading"/>
              <w:keepNext/>
              <w:keepLines/>
              <w:ind w:left="34"/>
              <w:rPr>
                <w:rFonts w:asciiTheme="minorHAnsi" w:hAnsiTheme="minorHAnsi" w:cs="Arial"/>
                <w:color w:val="943634" w:themeColor="accent2" w:themeShade="BF"/>
                <w:sz w:val="22"/>
                <w:szCs w:val="22"/>
              </w:rPr>
            </w:pPr>
            <w:r w:rsidRPr="0030148E">
              <w:rPr>
                <w:rFonts w:asciiTheme="minorHAnsi" w:hAnsiTheme="minorHAnsi" w:cs="Arial"/>
                <w:color w:val="943634" w:themeColor="accent2" w:themeShade="BF"/>
                <w:sz w:val="22"/>
                <w:szCs w:val="22"/>
              </w:rPr>
              <w:t>For</w:t>
            </w:r>
          </w:p>
        </w:tc>
      </w:tr>
      <w:tr w:rsidR="001C2383" w:rsidRPr="00D42E33" w14:paraId="3C20E877" w14:textId="77777777" w:rsidTr="001C2383">
        <w:trPr>
          <w:trHeight w:val="2148"/>
        </w:trPr>
        <w:tc>
          <w:tcPr>
            <w:tcW w:w="1513" w:type="dxa"/>
          </w:tcPr>
          <w:p w14:paraId="7F68B4C0" w14:textId="77777777" w:rsidR="001C2383" w:rsidRPr="00D42E33" w:rsidRDefault="001C2383" w:rsidP="0030148E">
            <w:pPr>
              <w:spacing w:before="6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 xml:space="preserve">Sept/October </w:t>
            </w:r>
          </w:p>
        </w:tc>
        <w:tc>
          <w:tcPr>
            <w:tcW w:w="1620" w:type="dxa"/>
          </w:tcPr>
          <w:p w14:paraId="6EEB17AB" w14:textId="77777777" w:rsidR="001C2383" w:rsidRPr="00D42E33" w:rsidRDefault="001C2383" w:rsidP="004D74BF">
            <w:pPr>
              <w:pStyle w:val="TableText0"/>
              <w:keepNext/>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NAHTSC (face to face)</w:t>
            </w:r>
          </w:p>
        </w:tc>
        <w:tc>
          <w:tcPr>
            <w:tcW w:w="3671" w:type="dxa"/>
          </w:tcPr>
          <w:p w14:paraId="4BF7E6F1" w14:textId="77777777" w:rsidR="001C2383" w:rsidRPr="00E3623A" w:rsidRDefault="001C2383" w:rsidP="00A00327">
            <w:pPr>
              <w:pStyle w:val="TableText0"/>
              <w:keepNext/>
              <w:numPr>
                <w:ilvl w:val="0"/>
                <w:numId w:val="24"/>
              </w:numPr>
              <w:rPr>
                <w:rStyle w:val="InstructionText"/>
                <w:rFonts w:asciiTheme="minorHAnsi" w:hAnsiTheme="minorHAnsi" w:cs="Arial"/>
                <w:i w:val="0"/>
                <w:color w:val="auto"/>
                <w:sz w:val="22"/>
              </w:rPr>
            </w:pPr>
            <w:r w:rsidRPr="00E3623A">
              <w:rPr>
                <w:rStyle w:val="InstructionText"/>
                <w:rFonts w:asciiTheme="minorHAnsi" w:hAnsiTheme="minorHAnsi" w:cs="Arial"/>
                <w:i w:val="0"/>
                <w:color w:val="auto"/>
                <w:sz w:val="22"/>
              </w:rPr>
              <w:t>Terms of Reference</w:t>
            </w:r>
          </w:p>
          <w:p w14:paraId="00639414" w14:textId="77777777" w:rsidR="001C2383" w:rsidRPr="00E3623A" w:rsidRDefault="001C2383" w:rsidP="00A20E44">
            <w:pPr>
              <w:pStyle w:val="TableText0"/>
              <w:keepNext/>
              <w:numPr>
                <w:ilvl w:val="0"/>
                <w:numId w:val="14"/>
              </w:numPr>
              <w:rPr>
                <w:rStyle w:val="InstructionText"/>
                <w:rFonts w:asciiTheme="minorHAnsi" w:hAnsiTheme="minorHAnsi" w:cs="Arial"/>
                <w:i w:val="0"/>
                <w:color w:val="auto"/>
                <w:sz w:val="22"/>
              </w:rPr>
            </w:pPr>
            <w:r w:rsidRPr="00E3623A">
              <w:rPr>
                <w:rStyle w:val="InstructionText"/>
                <w:rFonts w:asciiTheme="minorHAnsi" w:hAnsiTheme="minorHAnsi" w:cs="Arial"/>
                <w:i w:val="0"/>
                <w:color w:val="auto"/>
                <w:sz w:val="22"/>
              </w:rPr>
              <w:t>Members’ training plans and achievements</w:t>
            </w:r>
          </w:p>
          <w:p w14:paraId="7BEDDEA6" w14:textId="77777777" w:rsidR="00FD706B" w:rsidRPr="00E3623A" w:rsidRDefault="00FD706B" w:rsidP="00A20E44">
            <w:pPr>
              <w:pStyle w:val="TableText0"/>
              <w:keepNext/>
              <w:numPr>
                <w:ilvl w:val="0"/>
                <w:numId w:val="14"/>
              </w:numPr>
              <w:rPr>
                <w:rStyle w:val="InstructionText"/>
                <w:rFonts w:asciiTheme="minorHAnsi" w:hAnsiTheme="minorHAnsi" w:cs="Arial"/>
                <w:i w:val="0"/>
                <w:color w:val="auto"/>
                <w:sz w:val="22"/>
              </w:rPr>
            </w:pPr>
            <w:r w:rsidRPr="00E3623A">
              <w:rPr>
                <w:rStyle w:val="InstructionText"/>
                <w:rFonts w:asciiTheme="minorHAnsi" w:hAnsiTheme="minorHAnsi" w:cs="Arial"/>
                <w:i w:val="0"/>
                <w:color w:val="auto"/>
                <w:sz w:val="22"/>
              </w:rPr>
              <w:t>Progress report on previous fiscal year</w:t>
            </w:r>
          </w:p>
          <w:p w14:paraId="073485A8" w14:textId="2003FB98" w:rsidR="001C2383" w:rsidRPr="00E3623A" w:rsidRDefault="00D13745" w:rsidP="00A20E44">
            <w:pPr>
              <w:pStyle w:val="TableText0"/>
              <w:keepNext/>
              <w:numPr>
                <w:ilvl w:val="0"/>
                <w:numId w:val="14"/>
              </w:numPr>
              <w:rPr>
                <w:rStyle w:val="InstructionText"/>
                <w:rFonts w:asciiTheme="minorHAnsi" w:hAnsiTheme="minorHAnsi" w:cs="Arial"/>
                <w:i w:val="0"/>
                <w:color w:val="auto"/>
                <w:sz w:val="22"/>
              </w:rPr>
            </w:pPr>
            <w:r w:rsidRPr="00E3623A">
              <w:rPr>
                <w:rStyle w:val="InstructionText"/>
                <w:rFonts w:asciiTheme="minorHAnsi" w:hAnsiTheme="minorHAnsi" w:cs="Arial"/>
                <w:i w:val="0"/>
                <w:color w:val="auto"/>
                <w:sz w:val="22"/>
              </w:rPr>
              <w:t xml:space="preserve">Review of </w:t>
            </w:r>
            <w:r w:rsidR="003F2314" w:rsidRPr="00E3623A">
              <w:rPr>
                <w:rStyle w:val="InstructionText"/>
                <w:rFonts w:asciiTheme="minorHAnsi" w:hAnsiTheme="minorHAnsi" w:cs="Arial"/>
                <w:i w:val="0"/>
                <w:color w:val="auto"/>
                <w:sz w:val="22"/>
              </w:rPr>
              <w:t>t</w:t>
            </w:r>
            <w:r w:rsidR="001C2383" w:rsidRPr="00E3623A">
              <w:rPr>
                <w:rStyle w:val="InstructionText"/>
                <w:rFonts w:asciiTheme="minorHAnsi" w:hAnsiTheme="minorHAnsi" w:cs="Arial"/>
                <w:i w:val="0"/>
                <w:color w:val="auto"/>
                <w:sz w:val="22"/>
              </w:rPr>
              <w:t>raining</w:t>
            </w:r>
            <w:r w:rsidRPr="00E3623A">
              <w:rPr>
                <w:rStyle w:val="InstructionText"/>
                <w:rFonts w:asciiTheme="minorHAnsi" w:hAnsiTheme="minorHAnsi" w:cs="Arial"/>
                <w:i w:val="0"/>
                <w:color w:val="auto"/>
                <w:sz w:val="22"/>
              </w:rPr>
              <w:t xml:space="preserve"> challenges and</w:t>
            </w:r>
            <w:r w:rsidR="001C2383" w:rsidRPr="00E3623A">
              <w:rPr>
                <w:rStyle w:val="InstructionText"/>
                <w:rFonts w:asciiTheme="minorHAnsi" w:hAnsiTheme="minorHAnsi" w:cs="Arial"/>
                <w:i w:val="0"/>
                <w:color w:val="auto"/>
                <w:sz w:val="22"/>
              </w:rPr>
              <w:t xml:space="preserve"> priorities</w:t>
            </w:r>
            <w:r w:rsidRPr="00E3623A">
              <w:rPr>
                <w:rStyle w:val="InstructionText"/>
                <w:rFonts w:asciiTheme="minorHAnsi" w:hAnsiTheme="minorHAnsi" w:cs="Arial"/>
                <w:i w:val="0"/>
                <w:color w:val="auto"/>
                <w:sz w:val="22"/>
              </w:rPr>
              <w:t xml:space="preserve"> </w:t>
            </w:r>
          </w:p>
          <w:p w14:paraId="7396662C" w14:textId="185FCCF0" w:rsidR="001C2383" w:rsidRPr="00D42E33" w:rsidRDefault="001C2383" w:rsidP="00A20E44">
            <w:pPr>
              <w:pStyle w:val="TableText0"/>
              <w:keepNext/>
              <w:numPr>
                <w:ilvl w:val="0"/>
                <w:numId w:val="14"/>
              </w:numPr>
              <w:rPr>
                <w:rStyle w:val="InstructionText"/>
                <w:rFonts w:asciiTheme="minorHAnsi" w:hAnsiTheme="minorHAnsi" w:cs="Arial"/>
                <w:i w:val="0"/>
                <w:color w:val="auto"/>
                <w:sz w:val="22"/>
              </w:rPr>
            </w:pPr>
            <w:r w:rsidRPr="00E3623A">
              <w:rPr>
                <w:rStyle w:val="InstructionText"/>
                <w:rFonts w:asciiTheme="minorHAnsi" w:hAnsiTheme="minorHAnsi" w:cs="Arial"/>
                <w:i w:val="0"/>
                <w:color w:val="auto"/>
                <w:sz w:val="22"/>
              </w:rPr>
              <w:t>Proposed annual work-plan for the upcoming year</w:t>
            </w:r>
            <w:r w:rsidR="00E8083A" w:rsidRPr="00E3623A">
              <w:rPr>
                <w:rStyle w:val="InstructionText"/>
                <w:rFonts w:asciiTheme="minorHAnsi" w:hAnsiTheme="minorHAnsi" w:cs="Arial"/>
                <w:i w:val="0"/>
                <w:color w:val="auto"/>
                <w:sz w:val="22"/>
              </w:rPr>
              <w:t>/s</w:t>
            </w:r>
          </w:p>
        </w:tc>
        <w:tc>
          <w:tcPr>
            <w:tcW w:w="1843" w:type="dxa"/>
          </w:tcPr>
          <w:p w14:paraId="6BDA98B2" w14:textId="02B5885C" w:rsidR="001C2383" w:rsidRPr="00D42E33" w:rsidRDefault="00293566" w:rsidP="004D74BF">
            <w:pPr>
              <w:pStyle w:val="TableText0"/>
              <w:keepNext/>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D</w:t>
            </w:r>
            <w:r w:rsidR="001C2383" w:rsidRPr="00D42E33">
              <w:rPr>
                <w:rStyle w:val="InstructionText"/>
                <w:rFonts w:asciiTheme="minorHAnsi" w:hAnsiTheme="minorHAnsi" w:cs="Arial"/>
                <w:i w:val="0"/>
                <w:color w:val="auto"/>
                <w:sz w:val="22"/>
              </w:rPr>
              <w:t>iscussion</w:t>
            </w:r>
          </w:p>
        </w:tc>
      </w:tr>
      <w:tr w:rsidR="00532AEB" w:rsidRPr="00D42E33" w14:paraId="709E0C3E" w14:textId="77777777" w:rsidTr="001C2383">
        <w:tc>
          <w:tcPr>
            <w:tcW w:w="1513" w:type="dxa"/>
          </w:tcPr>
          <w:p w14:paraId="5582E430" w14:textId="6F8387DA" w:rsidR="00532AEB" w:rsidRPr="00D42E33" w:rsidRDefault="00532AEB" w:rsidP="0030148E">
            <w:pPr>
              <w:spacing w:before="6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Sept/October</w:t>
            </w:r>
          </w:p>
        </w:tc>
        <w:tc>
          <w:tcPr>
            <w:tcW w:w="1620" w:type="dxa"/>
          </w:tcPr>
          <w:p w14:paraId="1978DFCE" w14:textId="77777777" w:rsidR="00532AEB" w:rsidRPr="00D42E33" w:rsidRDefault="00532AEB"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AHA Industry Forum</w:t>
            </w:r>
          </w:p>
          <w:p w14:paraId="4D2E978F" w14:textId="77777777" w:rsidR="00532AEB" w:rsidRPr="00D42E33" w:rsidRDefault="00532AEB"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Animal Health Committee</w:t>
            </w:r>
          </w:p>
        </w:tc>
        <w:tc>
          <w:tcPr>
            <w:tcW w:w="3671" w:type="dxa"/>
          </w:tcPr>
          <w:p w14:paraId="0F792BDC" w14:textId="77777777" w:rsidR="00532AEB" w:rsidRPr="00D42E33" w:rsidRDefault="00532AEB" w:rsidP="00C833C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First draft updated rolling three year work plan</w:t>
            </w:r>
          </w:p>
        </w:tc>
        <w:tc>
          <w:tcPr>
            <w:tcW w:w="1843" w:type="dxa"/>
          </w:tcPr>
          <w:p w14:paraId="36944168" w14:textId="7F31C838" w:rsidR="00532AEB" w:rsidRPr="00D42E33" w:rsidRDefault="00293566"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C</w:t>
            </w:r>
            <w:r w:rsidR="00532AEB" w:rsidRPr="00D42E33">
              <w:rPr>
                <w:rStyle w:val="InstructionText"/>
                <w:rFonts w:asciiTheme="minorHAnsi" w:hAnsiTheme="minorHAnsi" w:cs="Arial"/>
                <w:i w:val="0"/>
                <w:color w:val="auto"/>
                <w:sz w:val="22"/>
              </w:rPr>
              <w:t>omment</w:t>
            </w:r>
          </w:p>
        </w:tc>
      </w:tr>
      <w:tr w:rsidR="001C2383" w:rsidRPr="00D42E33" w14:paraId="2B97D3C4" w14:textId="77777777" w:rsidTr="001C2383">
        <w:tc>
          <w:tcPr>
            <w:tcW w:w="1513" w:type="dxa"/>
          </w:tcPr>
          <w:p w14:paraId="7A48A214" w14:textId="77777777" w:rsidR="001C2383" w:rsidRPr="00D42E33" w:rsidRDefault="001C2383" w:rsidP="0030148E">
            <w:pPr>
              <w:spacing w:before="6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 xml:space="preserve">Nov/Dec </w:t>
            </w:r>
          </w:p>
        </w:tc>
        <w:tc>
          <w:tcPr>
            <w:tcW w:w="1620" w:type="dxa"/>
          </w:tcPr>
          <w:p w14:paraId="4F7EC756" w14:textId="77777777" w:rsidR="001C2383" w:rsidRPr="00D42E33" w:rsidRDefault="00532AEB"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AHA M</w:t>
            </w:r>
            <w:r w:rsidR="001C2383" w:rsidRPr="00D42E33">
              <w:rPr>
                <w:rStyle w:val="InstructionText"/>
                <w:rFonts w:asciiTheme="minorHAnsi" w:hAnsiTheme="minorHAnsi" w:cs="Arial"/>
                <w:i w:val="0"/>
                <w:color w:val="auto"/>
                <w:sz w:val="22"/>
              </w:rPr>
              <w:t>embers’</w:t>
            </w:r>
            <w:r w:rsidRPr="00D42E33">
              <w:rPr>
                <w:rStyle w:val="InstructionText"/>
                <w:rFonts w:asciiTheme="minorHAnsi" w:hAnsiTheme="minorHAnsi" w:cs="Arial"/>
                <w:i w:val="0"/>
                <w:color w:val="auto"/>
                <w:sz w:val="22"/>
              </w:rPr>
              <w:t xml:space="preserve"> F</w:t>
            </w:r>
            <w:r w:rsidR="001C2383" w:rsidRPr="00D42E33">
              <w:rPr>
                <w:rStyle w:val="InstructionText"/>
                <w:rFonts w:asciiTheme="minorHAnsi" w:hAnsiTheme="minorHAnsi" w:cs="Arial"/>
                <w:i w:val="0"/>
                <w:color w:val="auto"/>
                <w:sz w:val="22"/>
              </w:rPr>
              <w:t>orum</w:t>
            </w:r>
          </w:p>
        </w:tc>
        <w:tc>
          <w:tcPr>
            <w:tcW w:w="3671" w:type="dxa"/>
          </w:tcPr>
          <w:p w14:paraId="4DB201A3" w14:textId="77777777" w:rsidR="001C2383" w:rsidRPr="00D42E33" w:rsidRDefault="001C2383" w:rsidP="00C833C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Draft business plan including work plan for next fiscal year</w:t>
            </w:r>
          </w:p>
        </w:tc>
        <w:tc>
          <w:tcPr>
            <w:tcW w:w="1843" w:type="dxa"/>
          </w:tcPr>
          <w:p w14:paraId="40F5AA6C" w14:textId="77777777" w:rsidR="001C2383" w:rsidRPr="00D42E33" w:rsidRDefault="001C2383"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endorsement</w:t>
            </w:r>
          </w:p>
        </w:tc>
      </w:tr>
      <w:tr w:rsidR="00747AFE" w:rsidRPr="00D42E33" w14:paraId="5DF46F29" w14:textId="77777777" w:rsidTr="009647C1">
        <w:tc>
          <w:tcPr>
            <w:tcW w:w="1513" w:type="dxa"/>
          </w:tcPr>
          <w:p w14:paraId="7AA3DA92" w14:textId="77777777" w:rsidR="00747AFE" w:rsidRPr="00D42E33" w:rsidRDefault="00747AFE" w:rsidP="0030148E">
            <w:pPr>
              <w:spacing w:before="6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Feb/March</w:t>
            </w:r>
          </w:p>
        </w:tc>
        <w:tc>
          <w:tcPr>
            <w:tcW w:w="1620" w:type="dxa"/>
          </w:tcPr>
          <w:p w14:paraId="7B05011B" w14:textId="77777777" w:rsidR="00747AFE" w:rsidRPr="00D42E33" w:rsidRDefault="00747AFE" w:rsidP="009647C1">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AHA EAD Reference group</w:t>
            </w:r>
          </w:p>
          <w:p w14:paraId="0A086292" w14:textId="77777777" w:rsidR="00747AFE" w:rsidRPr="00D42E33" w:rsidRDefault="00747AFE" w:rsidP="009647C1">
            <w:pPr>
              <w:pStyle w:val="TableText0"/>
              <w:rPr>
                <w:rStyle w:val="InstructionText"/>
                <w:rFonts w:asciiTheme="minorHAnsi" w:hAnsiTheme="minorHAnsi" w:cs="Arial"/>
                <w:i w:val="0"/>
                <w:color w:val="auto"/>
                <w:sz w:val="22"/>
              </w:rPr>
            </w:pPr>
          </w:p>
        </w:tc>
        <w:tc>
          <w:tcPr>
            <w:tcW w:w="3671" w:type="dxa"/>
          </w:tcPr>
          <w:p w14:paraId="7EBA34F5" w14:textId="40A2EA69" w:rsidR="00747AFE" w:rsidRPr="00D42E33" w:rsidRDefault="00D13745" w:rsidP="009647C1">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Review</w:t>
            </w:r>
            <w:r w:rsidR="00747AFE" w:rsidRPr="00D42E33">
              <w:rPr>
                <w:rStyle w:val="InstructionText"/>
                <w:rFonts w:asciiTheme="minorHAnsi" w:hAnsiTheme="minorHAnsi" w:cs="Arial"/>
                <w:i w:val="0"/>
                <w:color w:val="auto"/>
                <w:sz w:val="22"/>
              </w:rPr>
              <w:t xml:space="preserve"> strategic priorities in Business Plan</w:t>
            </w:r>
          </w:p>
          <w:p w14:paraId="488E8481" w14:textId="77777777" w:rsidR="00747AFE" w:rsidRPr="00D42E33" w:rsidRDefault="00747AFE" w:rsidP="009647C1">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Progress report on each current fiscal year</w:t>
            </w:r>
          </w:p>
        </w:tc>
        <w:tc>
          <w:tcPr>
            <w:tcW w:w="1843" w:type="dxa"/>
          </w:tcPr>
          <w:p w14:paraId="1E7E191D" w14:textId="77777777" w:rsidR="00747AFE" w:rsidRPr="00D42E33" w:rsidRDefault="00747AFE" w:rsidP="009647C1">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discussion</w:t>
            </w:r>
          </w:p>
          <w:p w14:paraId="6696359D" w14:textId="77777777" w:rsidR="00747AFE" w:rsidRPr="00D42E33" w:rsidRDefault="00747AFE" w:rsidP="009647C1">
            <w:pPr>
              <w:pStyle w:val="TableText0"/>
              <w:rPr>
                <w:rStyle w:val="InstructionText"/>
                <w:rFonts w:asciiTheme="minorHAnsi" w:hAnsiTheme="minorHAnsi" w:cs="Arial"/>
                <w:i w:val="0"/>
                <w:color w:val="auto"/>
                <w:sz w:val="22"/>
              </w:rPr>
            </w:pPr>
          </w:p>
          <w:p w14:paraId="2B93BE33" w14:textId="77777777" w:rsidR="00747AFE" w:rsidRPr="00D42E33" w:rsidRDefault="00747AFE" w:rsidP="009647C1">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information</w:t>
            </w:r>
          </w:p>
        </w:tc>
      </w:tr>
      <w:tr w:rsidR="001C2383" w:rsidRPr="00D42E33" w14:paraId="2125E9CB" w14:textId="77777777" w:rsidTr="001C2383">
        <w:tc>
          <w:tcPr>
            <w:tcW w:w="1513" w:type="dxa"/>
          </w:tcPr>
          <w:p w14:paraId="0559606C" w14:textId="77777777" w:rsidR="001C2383" w:rsidRPr="00D42E33" w:rsidRDefault="001C2383" w:rsidP="0030148E">
            <w:pPr>
              <w:spacing w:before="6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Feb/March</w:t>
            </w:r>
          </w:p>
        </w:tc>
        <w:tc>
          <w:tcPr>
            <w:tcW w:w="1620" w:type="dxa"/>
          </w:tcPr>
          <w:p w14:paraId="50D4D19F" w14:textId="77777777" w:rsidR="00F40777" w:rsidRPr="00D42E33" w:rsidRDefault="00F40777"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AHA Industry Forum</w:t>
            </w:r>
          </w:p>
          <w:p w14:paraId="0F7A980E" w14:textId="77777777" w:rsidR="001C2383" w:rsidRPr="00D42E33" w:rsidRDefault="00F40777" w:rsidP="00F40777">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Animal Health Committee</w:t>
            </w:r>
          </w:p>
        </w:tc>
        <w:tc>
          <w:tcPr>
            <w:tcW w:w="3671" w:type="dxa"/>
          </w:tcPr>
          <w:p w14:paraId="6D281C03" w14:textId="77777777" w:rsidR="001C2383" w:rsidRPr="00D42E33" w:rsidRDefault="001C2383" w:rsidP="00C833C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Progress report on each current fiscal year</w:t>
            </w:r>
          </w:p>
        </w:tc>
        <w:tc>
          <w:tcPr>
            <w:tcW w:w="1843" w:type="dxa"/>
          </w:tcPr>
          <w:p w14:paraId="36C79182" w14:textId="77777777" w:rsidR="001C2383" w:rsidRPr="00D42E33" w:rsidRDefault="001C2383" w:rsidP="00495A5E">
            <w:pPr>
              <w:pStyle w:val="TableText0"/>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information</w:t>
            </w:r>
          </w:p>
        </w:tc>
      </w:tr>
    </w:tbl>
    <w:p w14:paraId="4686C1C0" w14:textId="77777777" w:rsidR="00A93712" w:rsidRPr="00D42E33" w:rsidRDefault="00532AEB" w:rsidP="00A93712">
      <w:pPr>
        <w:pStyle w:val="NormalItalic"/>
        <w:rPr>
          <w:rFonts w:asciiTheme="minorHAnsi" w:hAnsiTheme="minorHAnsi"/>
          <w:i w:val="0"/>
        </w:rPr>
      </w:pPr>
      <w:bookmarkStart w:id="78" w:name="_Toc26858370"/>
      <w:bookmarkStart w:id="79" w:name="_Toc131495597"/>
      <w:bookmarkEnd w:id="76"/>
      <w:bookmarkEnd w:id="77"/>
      <w:r w:rsidRPr="00D42E33">
        <w:rPr>
          <w:rFonts w:asciiTheme="minorHAnsi" w:hAnsiTheme="minorHAnsi"/>
          <w:i w:val="0"/>
        </w:rPr>
        <w:t>From time to time, exceptional reports may be prepared, e.g. where there are significant delays against the rolling three-year work plan, or significant achievements, or other significant matters that require discussion and decision.</w:t>
      </w:r>
    </w:p>
    <w:p w14:paraId="3AC3B4A6" w14:textId="77777777" w:rsidR="00A93712" w:rsidRPr="00D42E33" w:rsidRDefault="00A93712" w:rsidP="00A93712">
      <w:pPr>
        <w:pStyle w:val="NormalItalic"/>
        <w:rPr>
          <w:rFonts w:asciiTheme="minorHAnsi" w:hAnsiTheme="minorHAnsi"/>
          <w:i w:val="0"/>
        </w:rPr>
      </w:pPr>
    </w:p>
    <w:p w14:paraId="00F60C3D" w14:textId="77777777" w:rsidR="00A93712" w:rsidRPr="00D42E33" w:rsidRDefault="00A93712" w:rsidP="00A93712">
      <w:pPr>
        <w:pStyle w:val="Heading1"/>
        <w:pBdr>
          <w:bottom w:val="none" w:sz="0" w:space="0" w:color="auto"/>
        </w:pBdr>
        <w:spacing w:before="240" w:after="0"/>
        <w:rPr>
          <w:rFonts w:asciiTheme="minorHAnsi" w:hAnsiTheme="minorHAnsi" w:cs="Arial"/>
          <w:sz w:val="22"/>
          <w:szCs w:val="22"/>
        </w:rPr>
        <w:sectPr w:rsidR="00A93712" w:rsidRPr="00D42E33" w:rsidSect="003671C5">
          <w:pgSz w:w="11906" w:h="16838" w:code="9"/>
          <w:pgMar w:top="1418" w:right="1469" w:bottom="1418" w:left="1440" w:header="709" w:footer="775" w:gutter="0"/>
          <w:cols w:space="708"/>
          <w:docGrid w:linePitch="360"/>
        </w:sectPr>
      </w:pPr>
    </w:p>
    <w:p w14:paraId="7A404205" w14:textId="77777777" w:rsidR="00666216" w:rsidRPr="002042BA" w:rsidRDefault="00AD0F56"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bookmarkStart w:id="80" w:name="_Toc241281369"/>
      <w:bookmarkStart w:id="81" w:name="_Toc243043364"/>
      <w:bookmarkStart w:id="82" w:name="_Toc422296833"/>
      <w:bookmarkEnd w:id="78"/>
      <w:bookmarkEnd w:id="79"/>
      <w:r w:rsidRPr="002042BA">
        <w:rPr>
          <w:rFonts w:asciiTheme="minorHAnsi" w:hAnsiTheme="minorHAnsi" w:cs="Arial"/>
          <w:color w:val="943634" w:themeColor="accent2" w:themeShade="BF"/>
          <w:sz w:val="22"/>
          <w:szCs w:val="22"/>
        </w:rPr>
        <w:t>4.</w:t>
      </w:r>
      <w:r w:rsidR="00666216" w:rsidRPr="002042BA">
        <w:rPr>
          <w:rFonts w:asciiTheme="minorHAnsi" w:hAnsiTheme="minorHAnsi" w:cs="Arial"/>
          <w:color w:val="943634" w:themeColor="accent2" w:themeShade="BF"/>
          <w:sz w:val="22"/>
          <w:szCs w:val="22"/>
        </w:rPr>
        <w:tab/>
      </w:r>
      <w:r w:rsidR="00B15653" w:rsidRPr="002042BA">
        <w:rPr>
          <w:rFonts w:asciiTheme="minorHAnsi" w:hAnsiTheme="minorHAnsi" w:cs="Arial"/>
          <w:color w:val="943634" w:themeColor="accent2" w:themeShade="BF"/>
          <w:sz w:val="22"/>
          <w:szCs w:val="22"/>
        </w:rPr>
        <w:t>Project</w:t>
      </w:r>
      <w:r w:rsidR="000C1BB1" w:rsidRPr="002042BA">
        <w:rPr>
          <w:rFonts w:asciiTheme="minorHAnsi" w:hAnsiTheme="minorHAnsi" w:cs="Arial"/>
          <w:color w:val="943634" w:themeColor="accent2" w:themeShade="BF"/>
          <w:sz w:val="22"/>
          <w:szCs w:val="22"/>
        </w:rPr>
        <w:t xml:space="preserve"> </w:t>
      </w:r>
      <w:r w:rsidR="00B15653" w:rsidRPr="002042BA">
        <w:rPr>
          <w:rFonts w:asciiTheme="minorHAnsi" w:hAnsiTheme="minorHAnsi" w:cs="Arial"/>
          <w:color w:val="943634" w:themeColor="accent2" w:themeShade="BF"/>
          <w:sz w:val="22"/>
          <w:szCs w:val="22"/>
        </w:rPr>
        <w:t>Activities</w:t>
      </w:r>
      <w:bookmarkEnd w:id="80"/>
      <w:bookmarkEnd w:id="81"/>
      <w:bookmarkEnd w:id="82"/>
    </w:p>
    <w:p w14:paraId="0E31AD10" w14:textId="48263139" w:rsidR="00306767" w:rsidRPr="00D42E33" w:rsidRDefault="00864F13" w:rsidP="0030148E">
      <w:pPr>
        <w:rPr>
          <w:rStyle w:val="InstructionText"/>
          <w:rFonts w:asciiTheme="minorHAnsi" w:hAnsiTheme="minorHAnsi" w:cs="Arial"/>
          <w:i w:val="0"/>
          <w:color w:val="auto"/>
          <w:sz w:val="22"/>
          <w:szCs w:val="22"/>
        </w:rPr>
      </w:pPr>
      <w:r w:rsidRPr="00D42E33">
        <w:rPr>
          <w:rFonts w:asciiTheme="minorHAnsi" w:hAnsiTheme="minorHAnsi" w:cs="Arial"/>
          <w:sz w:val="22"/>
          <w:szCs w:val="22"/>
        </w:rPr>
        <w:t xml:space="preserve">To meet the project objectives (Section 2.1), the activities in Table </w:t>
      </w:r>
      <w:r w:rsidR="00D201CB" w:rsidRPr="00D42E33">
        <w:rPr>
          <w:rFonts w:asciiTheme="minorHAnsi" w:hAnsiTheme="minorHAnsi" w:cs="Arial"/>
          <w:sz w:val="22"/>
          <w:szCs w:val="22"/>
        </w:rPr>
        <w:t>6</w:t>
      </w:r>
      <w:r w:rsidRPr="00D42E33">
        <w:rPr>
          <w:rFonts w:asciiTheme="minorHAnsi" w:hAnsiTheme="minorHAnsi" w:cs="Arial"/>
          <w:sz w:val="22"/>
          <w:szCs w:val="22"/>
        </w:rPr>
        <w:t xml:space="preserve"> are undertaken. Responsibility rests with the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 EAD </w:t>
      </w:r>
      <w:r w:rsidR="00DB7DA3">
        <w:rPr>
          <w:rFonts w:asciiTheme="minorHAnsi" w:hAnsiTheme="minorHAnsi" w:cs="Arial"/>
          <w:sz w:val="22"/>
          <w:szCs w:val="22"/>
        </w:rPr>
        <w:t xml:space="preserve">Preparedness and Response Service </w:t>
      </w:r>
      <w:r w:rsidR="00293566">
        <w:rPr>
          <w:rFonts w:asciiTheme="minorHAnsi" w:hAnsiTheme="minorHAnsi" w:cs="Arial"/>
          <w:sz w:val="22"/>
          <w:szCs w:val="22"/>
        </w:rPr>
        <w:t>area</w:t>
      </w:r>
      <w:r w:rsidRPr="00D42E33">
        <w:rPr>
          <w:rFonts w:asciiTheme="minorHAnsi" w:hAnsiTheme="minorHAnsi" w:cs="Arial"/>
          <w:sz w:val="22"/>
          <w:szCs w:val="22"/>
        </w:rPr>
        <w:t xml:space="preserve"> </w:t>
      </w:r>
      <w:r w:rsidR="007F6212" w:rsidRPr="00D42E33">
        <w:rPr>
          <w:rFonts w:asciiTheme="minorHAnsi" w:hAnsiTheme="minorHAnsi" w:cs="Arial"/>
          <w:sz w:val="22"/>
          <w:szCs w:val="22"/>
        </w:rPr>
        <w:t xml:space="preserve">Executive </w:t>
      </w:r>
      <w:r w:rsidRPr="00D42E33">
        <w:rPr>
          <w:rFonts w:asciiTheme="minorHAnsi" w:hAnsiTheme="minorHAnsi" w:cs="Arial"/>
          <w:sz w:val="22"/>
          <w:szCs w:val="22"/>
        </w:rPr>
        <w:t>Manager through the Manager, Training Services.</w:t>
      </w:r>
    </w:p>
    <w:p w14:paraId="22C8E567" w14:textId="77777777" w:rsidR="00864F13" w:rsidRPr="0030148E" w:rsidRDefault="00864F13" w:rsidP="00864F13">
      <w:pPr>
        <w:pStyle w:val="TableHeading0"/>
        <w:keepNext w:val="0"/>
        <w:keepLines w:val="0"/>
        <w:widowControl w:val="0"/>
        <w:spacing w:after="100"/>
        <w:rPr>
          <w:rFonts w:asciiTheme="minorHAnsi" w:hAnsiTheme="minorHAnsi" w:cs="Arial"/>
          <w:color w:val="943634" w:themeColor="accent2" w:themeShade="BF"/>
        </w:rPr>
      </w:pPr>
      <w:r w:rsidRPr="0030148E">
        <w:rPr>
          <w:rFonts w:asciiTheme="minorHAnsi" w:hAnsiTheme="minorHAnsi" w:cs="Arial"/>
          <w:color w:val="943634" w:themeColor="accent2" w:themeShade="BF"/>
        </w:rPr>
        <w:t xml:space="preserve">Table </w:t>
      </w:r>
      <w:r w:rsidR="00D201CB" w:rsidRPr="0030148E">
        <w:rPr>
          <w:rFonts w:asciiTheme="minorHAnsi" w:hAnsiTheme="minorHAnsi" w:cs="Arial"/>
          <w:color w:val="943634" w:themeColor="accent2" w:themeShade="BF"/>
        </w:rPr>
        <w:t>6</w:t>
      </w:r>
      <w:r w:rsidRPr="0030148E">
        <w:rPr>
          <w:rFonts w:asciiTheme="minorHAnsi" w:hAnsiTheme="minorHAnsi" w:cs="Arial"/>
          <w:color w:val="943634" w:themeColor="accent2" w:themeShade="BF"/>
        </w:rPr>
        <w:t>: Project activities</w:t>
      </w:r>
    </w:p>
    <w:tbl>
      <w:tblPr>
        <w:tblStyle w:val="TableGrid"/>
        <w:tblW w:w="9242" w:type="dxa"/>
        <w:tblLook w:val="04A0" w:firstRow="1" w:lastRow="0" w:firstColumn="1" w:lastColumn="0" w:noHBand="0" w:noVBand="1"/>
      </w:tblPr>
      <w:tblGrid>
        <w:gridCol w:w="421"/>
        <w:gridCol w:w="141"/>
        <w:gridCol w:w="8680"/>
      </w:tblGrid>
      <w:tr w:rsidR="00864F13" w:rsidRPr="00D42E33" w14:paraId="751BE42B" w14:textId="77777777" w:rsidTr="00233D03">
        <w:tc>
          <w:tcPr>
            <w:tcW w:w="421" w:type="dxa"/>
            <w:shd w:val="clear" w:color="auto" w:fill="D9D9D9" w:themeFill="background1" w:themeFillShade="D9"/>
          </w:tcPr>
          <w:p w14:paraId="101568CD" w14:textId="77777777" w:rsidR="00864F13" w:rsidRPr="0030148E" w:rsidRDefault="00864F13" w:rsidP="00864F13">
            <w:pPr>
              <w:spacing w:before="113" w:after="113"/>
              <w:rPr>
                <w:rFonts w:asciiTheme="minorHAnsi" w:hAnsiTheme="minorHAnsi" w:cs="Arial"/>
                <w:b/>
                <w:color w:val="943634" w:themeColor="accent2" w:themeShade="BF"/>
                <w:sz w:val="22"/>
                <w:szCs w:val="22"/>
              </w:rPr>
            </w:pPr>
            <w:r w:rsidRPr="0030148E">
              <w:rPr>
                <w:rFonts w:asciiTheme="minorHAnsi" w:hAnsiTheme="minorHAnsi" w:cs="Arial"/>
                <w:b/>
                <w:color w:val="943634" w:themeColor="accent2" w:themeShade="BF"/>
                <w:sz w:val="22"/>
                <w:szCs w:val="22"/>
              </w:rPr>
              <w:t>#</w:t>
            </w:r>
          </w:p>
        </w:tc>
        <w:tc>
          <w:tcPr>
            <w:tcW w:w="8821" w:type="dxa"/>
            <w:gridSpan w:val="2"/>
            <w:shd w:val="clear" w:color="auto" w:fill="D9D9D9" w:themeFill="background1" w:themeFillShade="D9"/>
          </w:tcPr>
          <w:p w14:paraId="206245C9" w14:textId="77777777" w:rsidR="00864F13" w:rsidRPr="0030148E" w:rsidRDefault="00864F13" w:rsidP="00864F13">
            <w:pPr>
              <w:spacing w:before="113" w:after="113"/>
              <w:rPr>
                <w:rFonts w:asciiTheme="minorHAnsi" w:hAnsiTheme="minorHAnsi" w:cs="Arial"/>
                <w:b/>
                <w:color w:val="943634" w:themeColor="accent2" w:themeShade="BF"/>
                <w:sz w:val="22"/>
                <w:szCs w:val="22"/>
              </w:rPr>
            </w:pPr>
            <w:r w:rsidRPr="0030148E">
              <w:rPr>
                <w:rFonts w:asciiTheme="minorHAnsi" w:hAnsiTheme="minorHAnsi" w:cs="Arial"/>
                <w:b/>
                <w:color w:val="943634" w:themeColor="accent2" w:themeShade="BF"/>
                <w:sz w:val="22"/>
                <w:szCs w:val="22"/>
              </w:rPr>
              <w:t>Item</w:t>
            </w:r>
          </w:p>
        </w:tc>
      </w:tr>
      <w:tr w:rsidR="00864F13" w:rsidRPr="00D42E33" w14:paraId="76E9A7AD" w14:textId="77777777" w:rsidTr="00F93DC5">
        <w:tc>
          <w:tcPr>
            <w:tcW w:w="0" w:type="auto"/>
            <w:gridSpan w:val="3"/>
          </w:tcPr>
          <w:p w14:paraId="4A0D2FA5" w14:textId="77777777" w:rsidR="00864F13" w:rsidRPr="00D42E33" w:rsidRDefault="00864F13" w:rsidP="00864F13">
            <w:pPr>
              <w:spacing w:before="113" w:after="113"/>
              <w:jc w:val="center"/>
              <w:rPr>
                <w:rFonts w:asciiTheme="minorHAnsi" w:hAnsiTheme="minorHAnsi" w:cs="Arial"/>
                <w:b/>
                <w:sz w:val="22"/>
                <w:szCs w:val="22"/>
              </w:rPr>
            </w:pPr>
            <w:r w:rsidRPr="00CB4833">
              <w:rPr>
                <w:rFonts w:asciiTheme="minorHAnsi" w:hAnsiTheme="minorHAnsi" w:cs="Arial"/>
                <w:b/>
                <w:color w:val="943634" w:themeColor="accent2" w:themeShade="BF"/>
                <w:sz w:val="22"/>
                <w:szCs w:val="22"/>
              </w:rPr>
              <w:t>Outputs</w:t>
            </w:r>
          </w:p>
        </w:tc>
      </w:tr>
      <w:tr w:rsidR="00864F13" w:rsidRPr="00D42E33" w14:paraId="317B3FC2" w14:textId="77777777" w:rsidTr="00233D03">
        <w:tc>
          <w:tcPr>
            <w:tcW w:w="562" w:type="dxa"/>
            <w:gridSpan w:val="2"/>
          </w:tcPr>
          <w:p w14:paraId="7CD296C6" w14:textId="77777777" w:rsidR="00864F13" w:rsidRPr="0030148E"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1.</w:t>
            </w:r>
          </w:p>
        </w:tc>
        <w:tc>
          <w:tcPr>
            <w:tcW w:w="8680" w:type="dxa"/>
          </w:tcPr>
          <w:p w14:paraId="35EF1EBE" w14:textId="77777777" w:rsidR="00864F13" w:rsidRPr="00D42E33" w:rsidRDefault="007914FF" w:rsidP="00864F13">
            <w:pPr>
              <w:spacing w:before="113" w:after="113"/>
              <w:rPr>
                <w:rFonts w:asciiTheme="minorHAnsi" w:hAnsiTheme="minorHAnsi" w:cs="Arial"/>
                <w:sz w:val="22"/>
                <w:szCs w:val="22"/>
              </w:rPr>
            </w:pPr>
            <w:r w:rsidRPr="00D42E33">
              <w:rPr>
                <w:rFonts w:asciiTheme="minorHAnsi" w:hAnsiTheme="minorHAnsi" w:cs="Arial"/>
                <w:sz w:val="22"/>
                <w:szCs w:val="22"/>
              </w:rPr>
              <w:t>Delivery against work plan – see Appendix A.</w:t>
            </w:r>
          </w:p>
        </w:tc>
      </w:tr>
      <w:tr w:rsidR="00864F13" w:rsidRPr="00D42E33" w14:paraId="07C06957" w14:textId="77777777" w:rsidTr="00F93DC5">
        <w:tc>
          <w:tcPr>
            <w:tcW w:w="0" w:type="auto"/>
            <w:gridSpan w:val="3"/>
          </w:tcPr>
          <w:p w14:paraId="6049BC0F" w14:textId="77777777" w:rsidR="00864F13" w:rsidRPr="00D42E33" w:rsidRDefault="00864F13" w:rsidP="00864F13">
            <w:pPr>
              <w:spacing w:before="113" w:after="113"/>
              <w:jc w:val="center"/>
              <w:rPr>
                <w:rFonts w:asciiTheme="minorHAnsi" w:hAnsiTheme="minorHAnsi" w:cs="Arial"/>
                <w:b/>
                <w:sz w:val="22"/>
                <w:szCs w:val="22"/>
              </w:rPr>
            </w:pPr>
            <w:r w:rsidRPr="00CB4833">
              <w:rPr>
                <w:rFonts w:asciiTheme="minorHAnsi" w:hAnsiTheme="minorHAnsi" w:cs="Arial"/>
                <w:b/>
                <w:color w:val="943634" w:themeColor="accent2" w:themeShade="BF"/>
                <w:sz w:val="22"/>
                <w:szCs w:val="22"/>
              </w:rPr>
              <w:t>Processes</w:t>
            </w:r>
          </w:p>
        </w:tc>
      </w:tr>
      <w:tr w:rsidR="00864F13" w:rsidRPr="00D42E33" w14:paraId="7227F111" w14:textId="77777777" w:rsidTr="00233D03">
        <w:tc>
          <w:tcPr>
            <w:tcW w:w="562" w:type="dxa"/>
            <w:gridSpan w:val="2"/>
          </w:tcPr>
          <w:p w14:paraId="7B95D291"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2.</w:t>
            </w:r>
          </w:p>
        </w:tc>
        <w:tc>
          <w:tcPr>
            <w:tcW w:w="8680" w:type="dxa"/>
          </w:tcPr>
          <w:p w14:paraId="3DBC0C12" w14:textId="77777777" w:rsidR="00864F13" w:rsidRPr="00D42E33" w:rsidRDefault="00864F13" w:rsidP="00864F13">
            <w:pPr>
              <w:spacing w:before="113" w:after="113"/>
              <w:ind w:left="357"/>
              <w:rPr>
                <w:rFonts w:asciiTheme="minorHAnsi" w:hAnsiTheme="minorHAnsi" w:cs="Arial"/>
                <w:sz w:val="22"/>
                <w:szCs w:val="22"/>
              </w:rPr>
            </w:pPr>
            <w:r w:rsidRPr="00D42E33">
              <w:rPr>
                <w:rFonts w:asciiTheme="minorHAnsi" w:hAnsiTheme="minorHAnsi" w:cs="Arial"/>
                <w:sz w:val="22"/>
                <w:szCs w:val="22"/>
              </w:rPr>
              <w:t xml:space="preserve">Manage project internally within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 (including monitoring expenditure against budget and reviewing risks)</w:t>
            </w:r>
          </w:p>
        </w:tc>
      </w:tr>
      <w:tr w:rsidR="00864F13" w:rsidRPr="00D42E33" w14:paraId="448B808B" w14:textId="77777777" w:rsidTr="00233D03">
        <w:tc>
          <w:tcPr>
            <w:tcW w:w="562" w:type="dxa"/>
            <w:gridSpan w:val="2"/>
          </w:tcPr>
          <w:p w14:paraId="015813EA"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3.</w:t>
            </w:r>
          </w:p>
        </w:tc>
        <w:tc>
          <w:tcPr>
            <w:tcW w:w="8680" w:type="dxa"/>
          </w:tcPr>
          <w:p w14:paraId="2B009981" w14:textId="7575E6C3" w:rsidR="001647B1" w:rsidRPr="00DB7DA3" w:rsidRDefault="00DB7DA3" w:rsidP="001647B1">
            <w:pPr>
              <w:spacing w:before="113" w:after="113"/>
              <w:ind w:left="357"/>
              <w:rPr>
                <w:rStyle w:val="InstructionText"/>
                <w:rFonts w:asciiTheme="minorHAnsi" w:hAnsiTheme="minorHAnsi" w:cs="Arial"/>
                <w:i w:val="0"/>
                <w:color w:val="auto"/>
                <w:sz w:val="22"/>
              </w:rPr>
            </w:pPr>
            <w:r w:rsidRPr="00DB7DA3">
              <w:rPr>
                <w:rStyle w:val="InstructionText"/>
                <w:rFonts w:asciiTheme="minorHAnsi" w:hAnsiTheme="minorHAnsi" w:cs="Arial"/>
                <w:i w:val="0"/>
                <w:color w:val="auto"/>
                <w:sz w:val="22"/>
              </w:rPr>
              <w:t>In partnership with Plant Health Australia, m</w:t>
            </w:r>
            <w:r w:rsidR="00B1442D" w:rsidRPr="00DB7DA3">
              <w:rPr>
                <w:rStyle w:val="InstructionText"/>
                <w:rFonts w:asciiTheme="minorHAnsi" w:hAnsiTheme="minorHAnsi" w:cs="Arial"/>
                <w:i w:val="0"/>
                <w:color w:val="auto"/>
                <w:sz w:val="22"/>
              </w:rPr>
              <w:t>anage c</w:t>
            </w:r>
            <w:r w:rsidR="00864F13" w:rsidRPr="00DB7DA3">
              <w:rPr>
                <w:rStyle w:val="InstructionText"/>
                <w:rFonts w:asciiTheme="minorHAnsi" w:hAnsiTheme="minorHAnsi" w:cs="Arial"/>
                <w:i w:val="0"/>
                <w:color w:val="auto"/>
                <w:sz w:val="22"/>
              </w:rPr>
              <w:t>ontract with</w:t>
            </w:r>
            <w:r w:rsidR="001647B1" w:rsidRPr="00DB7DA3">
              <w:rPr>
                <w:rStyle w:val="InstructionText"/>
                <w:rFonts w:asciiTheme="minorHAnsi" w:hAnsiTheme="minorHAnsi" w:cs="Arial"/>
                <w:i w:val="0"/>
                <w:color w:val="auto"/>
                <w:sz w:val="22"/>
              </w:rPr>
              <w:t xml:space="preserve"> providers of </w:t>
            </w:r>
          </w:p>
          <w:p w14:paraId="510DA4C2" w14:textId="77777777" w:rsidR="001647B1" w:rsidRPr="00DB7DA3" w:rsidRDefault="001F5B60" w:rsidP="00A20E44">
            <w:pPr>
              <w:pStyle w:val="ListParagraph"/>
              <w:numPr>
                <w:ilvl w:val="0"/>
                <w:numId w:val="13"/>
              </w:numPr>
              <w:spacing w:before="113" w:after="113"/>
              <w:rPr>
                <w:rStyle w:val="InstructionText"/>
                <w:rFonts w:asciiTheme="minorHAnsi" w:hAnsiTheme="minorHAnsi" w:cs="Arial"/>
                <w:i w:val="0"/>
                <w:color w:val="auto"/>
                <w:sz w:val="22"/>
                <w:szCs w:val="22"/>
              </w:rPr>
            </w:pPr>
            <w:r w:rsidRPr="00DB7DA3">
              <w:rPr>
                <w:rStyle w:val="InstructionText"/>
                <w:rFonts w:asciiTheme="minorHAnsi" w:hAnsiTheme="minorHAnsi" w:cs="Arial"/>
                <w:i w:val="0"/>
                <w:color w:val="auto"/>
                <w:sz w:val="22"/>
              </w:rPr>
              <w:t xml:space="preserve">online </w:t>
            </w:r>
            <w:r w:rsidR="00306767" w:rsidRPr="00DB7DA3">
              <w:rPr>
                <w:rStyle w:val="InstructionText"/>
                <w:rFonts w:asciiTheme="minorHAnsi" w:hAnsiTheme="minorHAnsi" w:cs="Arial"/>
                <w:i w:val="0"/>
                <w:color w:val="auto"/>
                <w:sz w:val="22"/>
              </w:rPr>
              <w:t>learning management platform</w:t>
            </w:r>
          </w:p>
          <w:p w14:paraId="137682FB" w14:textId="77777777" w:rsidR="00864F13" w:rsidRPr="00DB7DA3" w:rsidRDefault="001647B1" w:rsidP="00A20E44">
            <w:pPr>
              <w:pStyle w:val="ListParagraph"/>
              <w:numPr>
                <w:ilvl w:val="0"/>
                <w:numId w:val="13"/>
              </w:numPr>
              <w:spacing w:before="113" w:after="113"/>
              <w:rPr>
                <w:rFonts w:asciiTheme="minorHAnsi" w:hAnsiTheme="minorHAnsi" w:cs="Arial"/>
                <w:sz w:val="22"/>
                <w:szCs w:val="22"/>
              </w:rPr>
            </w:pPr>
            <w:r w:rsidRPr="00DB7DA3">
              <w:rPr>
                <w:rStyle w:val="InstructionText"/>
                <w:rFonts w:asciiTheme="minorHAnsi" w:hAnsiTheme="minorHAnsi" w:cs="Arial"/>
                <w:i w:val="0"/>
                <w:color w:val="auto"/>
                <w:sz w:val="22"/>
              </w:rPr>
              <w:t>training resources</w:t>
            </w:r>
            <w:r w:rsidR="0058338F" w:rsidRPr="00DB7DA3">
              <w:rPr>
                <w:rStyle w:val="InstructionText"/>
                <w:rFonts w:asciiTheme="minorHAnsi" w:hAnsiTheme="minorHAnsi" w:cs="Arial"/>
                <w:i w:val="0"/>
                <w:color w:val="auto"/>
                <w:sz w:val="22"/>
              </w:rPr>
              <w:t xml:space="preserve"> outsourced for development</w:t>
            </w:r>
            <w:r w:rsidR="00306767" w:rsidRPr="00DB7DA3">
              <w:rPr>
                <w:rStyle w:val="InstructionText"/>
                <w:rFonts w:asciiTheme="minorHAnsi" w:hAnsiTheme="minorHAnsi" w:cs="Arial"/>
                <w:i w:val="0"/>
                <w:color w:val="auto"/>
                <w:sz w:val="22"/>
              </w:rPr>
              <w:t xml:space="preserve"> </w:t>
            </w:r>
          </w:p>
        </w:tc>
      </w:tr>
      <w:tr w:rsidR="001647B1" w:rsidRPr="00D42E33" w14:paraId="2947AD87" w14:textId="77777777" w:rsidTr="00233D03">
        <w:tc>
          <w:tcPr>
            <w:tcW w:w="562" w:type="dxa"/>
            <w:gridSpan w:val="2"/>
          </w:tcPr>
          <w:p w14:paraId="36CF3887" w14:textId="77777777" w:rsidR="001647B1"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4.</w:t>
            </w:r>
          </w:p>
        </w:tc>
        <w:tc>
          <w:tcPr>
            <w:tcW w:w="8680" w:type="dxa"/>
          </w:tcPr>
          <w:p w14:paraId="46B85953" w14:textId="35C55F1B" w:rsidR="001647B1" w:rsidRPr="00DB7DA3" w:rsidRDefault="001647B1" w:rsidP="00DB7DA3">
            <w:pPr>
              <w:spacing w:before="113" w:after="113"/>
              <w:ind w:left="357"/>
              <w:rPr>
                <w:rStyle w:val="InstructionText"/>
                <w:rFonts w:asciiTheme="minorHAnsi" w:hAnsiTheme="minorHAnsi" w:cs="Arial"/>
                <w:i w:val="0"/>
                <w:color w:val="auto"/>
                <w:sz w:val="22"/>
              </w:rPr>
            </w:pPr>
            <w:r w:rsidRPr="00DB7DA3">
              <w:rPr>
                <w:rStyle w:val="InstructionText"/>
                <w:rFonts w:asciiTheme="minorHAnsi" w:hAnsiTheme="minorHAnsi" w:cs="Arial"/>
                <w:i w:val="0"/>
                <w:color w:val="auto"/>
                <w:sz w:val="22"/>
              </w:rPr>
              <w:t>Maint</w:t>
            </w:r>
            <w:r w:rsidR="00B1442D" w:rsidRPr="00DB7DA3">
              <w:rPr>
                <w:rStyle w:val="InstructionText"/>
                <w:rFonts w:asciiTheme="minorHAnsi" w:hAnsiTheme="minorHAnsi" w:cs="Arial"/>
                <w:i w:val="0"/>
                <w:color w:val="auto"/>
                <w:sz w:val="22"/>
              </w:rPr>
              <w:t>ain</w:t>
            </w:r>
            <w:r w:rsidRPr="00DB7DA3">
              <w:rPr>
                <w:rStyle w:val="InstructionText"/>
                <w:rFonts w:asciiTheme="minorHAnsi" w:hAnsiTheme="minorHAnsi" w:cs="Arial"/>
                <w:i w:val="0"/>
                <w:color w:val="auto"/>
                <w:sz w:val="22"/>
              </w:rPr>
              <w:t xml:space="preserve"> and upgrade trainers’ extranet in consultation with NAHTSC</w:t>
            </w:r>
            <w:r w:rsidR="00DB7DA3">
              <w:rPr>
                <w:rStyle w:val="InstructionText"/>
                <w:rFonts w:asciiTheme="minorHAnsi" w:hAnsiTheme="minorHAnsi" w:cs="Arial"/>
                <w:i w:val="0"/>
                <w:color w:val="auto"/>
                <w:sz w:val="22"/>
              </w:rPr>
              <w:t>, Plant Health Australia and IT support</w:t>
            </w:r>
          </w:p>
        </w:tc>
      </w:tr>
      <w:tr w:rsidR="00864F13" w:rsidRPr="00D42E33" w14:paraId="0BF88DE7" w14:textId="77777777" w:rsidTr="00233D03">
        <w:tc>
          <w:tcPr>
            <w:tcW w:w="562" w:type="dxa"/>
            <w:gridSpan w:val="2"/>
          </w:tcPr>
          <w:p w14:paraId="3DD8EEDB"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5.</w:t>
            </w:r>
          </w:p>
        </w:tc>
        <w:tc>
          <w:tcPr>
            <w:tcW w:w="8680" w:type="dxa"/>
          </w:tcPr>
          <w:p w14:paraId="46502718" w14:textId="5EBD83DF" w:rsidR="00864F13" w:rsidRPr="00BE6D23" w:rsidRDefault="00B1442D" w:rsidP="00DB7DA3">
            <w:pPr>
              <w:spacing w:before="113" w:after="113"/>
              <w:ind w:left="357"/>
              <w:rPr>
                <w:rStyle w:val="InstructionText"/>
                <w:rFonts w:asciiTheme="minorHAnsi" w:hAnsiTheme="minorHAnsi" w:cs="Arial"/>
                <w:i w:val="0"/>
                <w:color w:val="auto"/>
                <w:sz w:val="22"/>
                <w:highlight w:val="yellow"/>
              </w:rPr>
            </w:pPr>
            <w:r w:rsidRPr="00DB7DA3">
              <w:rPr>
                <w:rStyle w:val="InstructionText"/>
                <w:rFonts w:asciiTheme="minorHAnsi" w:hAnsiTheme="minorHAnsi" w:cs="Arial"/>
                <w:i w:val="0"/>
                <w:color w:val="auto"/>
                <w:sz w:val="22"/>
              </w:rPr>
              <w:t>Maintain p</w:t>
            </w:r>
            <w:r w:rsidR="001647B1" w:rsidRPr="00DB7DA3">
              <w:rPr>
                <w:rStyle w:val="InstructionText"/>
                <w:rFonts w:asciiTheme="minorHAnsi" w:hAnsiTheme="minorHAnsi" w:cs="Arial"/>
                <w:i w:val="0"/>
                <w:color w:val="auto"/>
                <w:sz w:val="22"/>
              </w:rPr>
              <w:t>artnership with registered training organisation</w:t>
            </w:r>
            <w:r w:rsidR="00546E00" w:rsidRPr="00DB7DA3">
              <w:rPr>
                <w:rStyle w:val="InstructionText"/>
                <w:rFonts w:asciiTheme="minorHAnsi" w:hAnsiTheme="minorHAnsi" w:cs="Arial"/>
                <w:i w:val="0"/>
                <w:color w:val="auto"/>
                <w:sz w:val="22"/>
              </w:rPr>
              <w:t xml:space="preserve"> </w:t>
            </w:r>
          </w:p>
        </w:tc>
      </w:tr>
      <w:tr w:rsidR="00864F13" w:rsidRPr="00D42E33" w14:paraId="2CAF8D04" w14:textId="77777777" w:rsidTr="00233D03">
        <w:tc>
          <w:tcPr>
            <w:tcW w:w="562" w:type="dxa"/>
            <w:gridSpan w:val="2"/>
          </w:tcPr>
          <w:p w14:paraId="596883A6"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6.</w:t>
            </w:r>
          </w:p>
        </w:tc>
        <w:tc>
          <w:tcPr>
            <w:tcW w:w="8680" w:type="dxa"/>
          </w:tcPr>
          <w:p w14:paraId="198F6201" w14:textId="77777777" w:rsidR="00864F13" w:rsidRPr="00DB7DA3" w:rsidRDefault="001647B1" w:rsidP="00B1442D">
            <w:pPr>
              <w:spacing w:before="113" w:after="113"/>
              <w:ind w:left="357"/>
              <w:rPr>
                <w:rFonts w:asciiTheme="minorHAnsi" w:hAnsiTheme="minorHAnsi" w:cs="Arial"/>
                <w:sz w:val="22"/>
                <w:szCs w:val="22"/>
              </w:rPr>
            </w:pPr>
            <w:r w:rsidRPr="00DB7DA3">
              <w:rPr>
                <w:rStyle w:val="InstructionText"/>
                <w:rFonts w:asciiTheme="minorHAnsi" w:hAnsiTheme="minorHAnsi" w:cs="Arial"/>
                <w:i w:val="0"/>
                <w:color w:val="auto"/>
                <w:sz w:val="22"/>
              </w:rPr>
              <w:t>Engage</w:t>
            </w:r>
            <w:r w:rsidR="00B1442D" w:rsidRPr="00DB7DA3">
              <w:rPr>
                <w:rStyle w:val="InstructionText"/>
                <w:rFonts w:asciiTheme="minorHAnsi" w:hAnsiTheme="minorHAnsi" w:cs="Arial"/>
                <w:i w:val="0"/>
                <w:color w:val="auto"/>
                <w:sz w:val="22"/>
              </w:rPr>
              <w:t xml:space="preserve"> </w:t>
            </w:r>
            <w:r w:rsidRPr="00DB7DA3">
              <w:rPr>
                <w:rStyle w:val="InstructionText"/>
                <w:rFonts w:asciiTheme="minorHAnsi" w:hAnsiTheme="minorHAnsi" w:cs="Arial"/>
                <w:i w:val="0"/>
                <w:color w:val="auto"/>
                <w:sz w:val="22"/>
              </w:rPr>
              <w:t>with relevant skills councils and training working groups/national training fora to ensure qualifications and skill sets are available, up to date</w:t>
            </w:r>
            <w:r w:rsidRPr="00DB7DA3">
              <w:rPr>
                <w:rFonts w:asciiTheme="minorHAnsi" w:hAnsiTheme="minorHAnsi" w:cs="Arial"/>
                <w:sz w:val="22"/>
                <w:szCs w:val="22"/>
              </w:rPr>
              <w:t xml:space="preserve"> and relevant to stakeholders</w:t>
            </w:r>
          </w:p>
        </w:tc>
      </w:tr>
      <w:tr w:rsidR="00864F13" w:rsidRPr="00D42E33" w14:paraId="2A78BAEE" w14:textId="77777777" w:rsidTr="00233D03">
        <w:tc>
          <w:tcPr>
            <w:tcW w:w="562" w:type="dxa"/>
            <w:gridSpan w:val="2"/>
          </w:tcPr>
          <w:p w14:paraId="65C1A552"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7.</w:t>
            </w:r>
          </w:p>
        </w:tc>
        <w:tc>
          <w:tcPr>
            <w:tcW w:w="8680" w:type="dxa"/>
          </w:tcPr>
          <w:p w14:paraId="50F036F2" w14:textId="3FF54B91" w:rsidR="001647B1" w:rsidRPr="00DB7DA3" w:rsidRDefault="00FD706B" w:rsidP="00DB7DA3">
            <w:pPr>
              <w:spacing w:before="113" w:after="113"/>
              <w:ind w:left="357"/>
              <w:rPr>
                <w:rFonts w:asciiTheme="minorHAnsi" w:hAnsiTheme="minorHAnsi" w:cs="Arial"/>
                <w:sz w:val="22"/>
              </w:rPr>
            </w:pPr>
            <w:r w:rsidRPr="00E3623A">
              <w:rPr>
                <w:rStyle w:val="InstructionText"/>
                <w:rFonts w:asciiTheme="minorHAnsi" w:hAnsiTheme="minorHAnsi" w:cs="Arial"/>
                <w:i w:val="0"/>
                <w:color w:val="auto"/>
                <w:sz w:val="22"/>
              </w:rPr>
              <w:t>Review</w:t>
            </w:r>
            <w:r>
              <w:rPr>
                <w:rStyle w:val="InstructionText"/>
                <w:rFonts w:asciiTheme="minorHAnsi" w:hAnsiTheme="minorHAnsi" w:cs="Arial"/>
                <w:i w:val="0"/>
                <w:color w:val="auto"/>
                <w:sz w:val="22"/>
              </w:rPr>
              <w:t>, d</w:t>
            </w:r>
            <w:r w:rsidR="001647B1" w:rsidRPr="00DB7DA3">
              <w:rPr>
                <w:rStyle w:val="InstructionText"/>
                <w:rFonts w:asciiTheme="minorHAnsi" w:hAnsiTheme="minorHAnsi" w:cs="Arial"/>
                <w:i w:val="0"/>
                <w:color w:val="auto"/>
                <w:sz w:val="22"/>
              </w:rPr>
              <w:t>e</w:t>
            </w:r>
            <w:r w:rsidR="001F5B60" w:rsidRPr="00DB7DA3">
              <w:rPr>
                <w:rStyle w:val="InstructionText"/>
                <w:rFonts w:asciiTheme="minorHAnsi" w:hAnsiTheme="minorHAnsi" w:cs="Arial"/>
                <w:i w:val="0"/>
                <w:color w:val="auto"/>
                <w:sz w:val="22"/>
              </w:rPr>
              <w:t>velop and de</w:t>
            </w:r>
            <w:r w:rsidR="001647B1" w:rsidRPr="00DB7DA3">
              <w:rPr>
                <w:rStyle w:val="InstructionText"/>
                <w:rFonts w:asciiTheme="minorHAnsi" w:hAnsiTheme="minorHAnsi" w:cs="Arial"/>
                <w:i w:val="0"/>
                <w:color w:val="auto"/>
                <w:sz w:val="22"/>
              </w:rPr>
              <w:t>liver training for</w:t>
            </w:r>
            <w:r w:rsidR="00DB7DA3">
              <w:rPr>
                <w:rStyle w:val="InstructionText"/>
                <w:rFonts w:asciiTheme="minorHAnsi" w:hAnsiTheme="minorHAnsi" w:cs="Arial"/>
                <w:i w:val="0"/>
                <w:color w:val="auto"/>
                <w:sz w:val="22"/>
              </w:rPr>
              <w:t xml:space="preserve"> </w:t>
            </w:r>
            <w:r w:rsidR="001F5B60" w:rsidRPr="00DB7DA3">
              <w:rPr>
                <w:rStyle w:val="InstructionText"/>
                <w:rFonts w:asciiTheme="minorHAnsi" w:hAnsiTheme="minorHAnsi" w:cs="Arial"/>
                <w:i w:val="0"/>
                <w:color w:val="auto"/>
                <w:sz w:val="22"/>
              </w:rPr>
              <w:t xml:space="preserve">industry </w:t>
            </w:r>
            <w:r w:rsidR="001647B1" w:rsidRPr="00DB7DA3">
              <w:rPr>
                <w:rStyle w:val="InstructionText"/>
                <w:rFonts w:asciiTheme="minorHAnsi" w:hAnsiTheme="minorHAnsi" w:cs="Arial"/>
                <w:i w:val="0"/>
                <w:color w:val="auto"/>
                <w:sz w:val="22"/>
              </w:rPr>
              <w:t>response roles</w:t>
            </w:r>
          </w:p>
        </w:tc>
      </w:tr>
      <w:tr w:rsidR="00864F13" w:rsidRPr="00D42E33" w14:paraId="25033C4B" w14:textId="77777777" w:rsidTr="00233D03">
        <w:tc>
          <w:tcPr>
            <w:tcW w:w="562" w:type="dxa"/>
            <w:gridSpan w:val="2"/>
          </w:tcPr>
          <w:p w14:paraId="74A80E34"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8.</w:t>
            </w:r>
          </w:p>
        </w:tc>
        <w:tc>
          <w:tcPr>
            <w:tcW w:w="8680" w:type="dxa"/>
          </w:tcPr>
          <w:p w14:paraId="6E35E79C" w14:textId="77777777" w:rsidR="00864F13" w:rsidRPr="00DB7DA3" w:rsidRDefault="001647B1" w:rsidP="00306767">
            <w:pPr>
              <w:spacing w:before="113" w:after="113"/>
              <w:ind w:left="357"/>
              <w:rPr>
                <w:rFonts w:asciiTheme="minorHAnsi" w:hAnsiTheme="minorHAnsi" w:cs="Arial"/>
                <w:sz w:val="22"/>
                <w:szCs w:val="22"/>
              </w:rPr>
            </w:pPr>
            <w:r w:rsidRPr="00DB7DA3">
              <w:rPr>
                <w:rFonts w:asciiTheme="minorHAnsi" w:hAnsiTheme="minorHAnsi" w:cs="Arial"/>
                <w:sz w:val="22"/>
                <w:szCs w:val="22"/>
              </w:rPr>
              <w:t>Deliver CCEAD and NMG training to industry and government</w:t>
            </w:r>
          </w:p>
        </w:tc>
      </w:tr>
      <w:tr w:rsidR="00864F13" w:rsidRPr="00D42E33" w14:paraId="6C69F6B0" w14:textId="77777777" w:rsidTr="00233D03">
        <w:tc>
          <w:tcPr>
            <w:tcW w:w="562" w:type="dxa"/>
            <w:gridSpan w:val="2"/>
          </w:tcPr>
          <w:p w14:paraId="082CBD06"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9.</w:t>
            </w:r>
          </w:p>
        </w:tc>
        <w:tc>
          <w:tcPr>
            <w:tcW w:w="8680" w:type="dxa"/>
          </w:tcPr>
          <w:p w14:paraId="375C565D" w14:textId="77777777" w:rsidR="00864F13" w:rsidRPr="00DB7DA3" w:rsidRDefault="001647B1" w:rsidP="00864F13">
            <w:pPr>
              <w:spacing w:before="113" w:after="113"/>
              <w:ind w:left="357"/>
              <w:rPr>
                <w:rFonts w:asciiTheme="minorHAnsi" w:hAnsiTheme="minorHAnsi" w:cs="Arial"/>
                <w:sz w:val="22"/>
                <w:szCs w:val="22"/>
              </w:rPr>
            </w:pPr>
            <w:r w:rsidRPr="00DB7DA3">
              <w:rPr>
                <w:rFonts w:asciiTheme="minorHAnsi" w:hAnsiTheme="minorHAnsi" w:cs="Arial"/>
                <w:sz w:val="22"/>
                <w:szCs w:val="22"/>
              </w:rPr>
              <w:t>Maintain, develop and support online training modules</w:t>
            </w:r>
          </w:p>
        </w:tc>
      </w:tr>
      <w:tr w:rsidR="00864F13" w:rsidRPr="00D42E33" w14:paraId="29B593E7" w14:textId="77777777" w:rsidTr="00233D03">
        <w:tc>
          <w:tcPr>
            <w:tcW w:w="562" w:type="dxa"/>
            <w:gridSpan w:val="2"/>
          </w:tcPr>
          <w:p w14:paraId="3829B406"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10.</w:t>
            </w:r>
          </w:p>
        </w:tc>
        <w:tc>
          <w:tcPr>
            <w:tcW w:w="8680" w:type="dxa"/>
          </w:tcPr>
          <w:p w14:paraId="32EC2E36" w14:textId="77777777" w:rsidR="00864F13" w:rsidRPr="00D42E33" w:rsidRDefault="00B1442D" w:rsidP="001647B1">
            <w:pPr>
              <w:spacing w:before="113" w:after="113"/>
              <w:ind w:left="357"/>
              <w:rPr>
                <w:rFonts w:asciiTheme="minorHAnsi" w:hAnsiTheme="minorHAnsi" w:cs="Arial"/>
                <w:sz w:val="22"/>
                <w:szCs w:val="22"/>
              </w:rPr>
            </w:pPr>
            <w:r w:rsidRPr="00D42E33">
              <w:rPr>
                <w:rFonts w:asciiTheme="minorHAnsi" w:hAnsiTheme="minorHAnsi" w:cs="Arial"/>
                <w:sz w:val="22"/>
                <w:szCs w:val="22"/>
              </w:rPr>
              <w:t xml:space="preserve">Convene </w:t>
            </w:r>
            <w:r w:rsidR="001647B1" w:rsidRPr="00D42E33">
              <w:rPr>
                <w:rFonts w:asciiTheme="minorHAnsi" w:hAnsiTheme="minorHAnsi" w:cs="Arial"/>
                <w:sz w:val="22"/>
                <w:szCs w:val="22"/>
              </w:rPr>
              <w:t xml:space="preserve">NAHTSC meeting (annually) </w:t>
            </w:r>
          </w:p>
        </w:tc>
      </w:tr>
      <w:tr w:rsidR="00864F13" w:rsidRPr="00D42E33" w14:paraId="362E23F7" w14:textId="77777777" w:rsidTr="00233D03">
        <w:tc>
          <w:tcPr>
            <w:tcW w:w="562" w:type="dxa"/>
            <w:gridSpan w:val="2"/>
          </w:tcPr>
          <w:p w14:paraId="35F7C6EE"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11.</w:t>
            </w:r>
          </w:p>
        </w:tc>
        <w:tc>
          <w:tcPr>
            <w:tcW w:w="8680" w:type="dxa"/>
          </w:tcPr>
          <w:p w14:paraId="7D977345" w14:textId="77777777" w:rsidR="00864F13" w:rsidRPr="00D42E33" w:rsidRDefault="001647B1" w:rsidP="00B1442D">
            <w:pPr>
              <w:spacing w:before="113" w:after="113"/>
              <w:ind w:left="357"/>
              <w:rPr>
                <w:rFonts w:asciiTheme="minorHAnsi" w:hAnsiTheme="minorHAnsi" w:cs="Arial"/>
                <w:sz w:val="22"/>
                <w:szCs w:val="22"/>
              </w:rPr>
            </w:pPr>
            <w:r w:rsidRPr="00D42E33">
              <w:rPr>
                <w:rFonts w:asciiTheme="minorHAnsi" w:hAnsiTheme="minorHAnsi" w:cs="Arial"/>
                <w:sz w:val="22"/>
                <w:szCs w:val="22"/>
              </w:rPr>
              <w:t>Complet</w:t>
            </w:r>
            <w:r w:rsidR="00B1442D" w:rsidRPr="00D42E33">
              <w:rPr>
                <w:rFonts w:asciiTheme="minorHAnsi" w:hAnsiTheme="minorHAnsi" w:cs="Arial"/>
                <w:sz w:val="22"/>
                <w:szCs w:val="22"/>
              </w:rPr>
              <w:t>e</w:t>
            </w:r>
            <w:r w:rsidRPr="00D42E33">
              <w:rPr>
                <w:rFonts w:asciiTheme="minorHAnsi" w:hAnsiTheme="minorHAnsi" w:cs="Arial"/>
                <w:sz w:val="22"/>
                <w:szCs w:val="22"/>
              </w:rPr>
              <w:t xml:space="preserve"> AHA action items arising from NAHTSC meeting, including convening working groups</w:t>
            </w:r>
          </w:p>
        </w:tc>
      </w:tr>
      <w:tr w:rsidR="00864F13" w:rsidRPr="00D42E33" w14:paraId="0486F441" w14:textId="77777777" w:rsidTr="00233D03">
        <w:tc>
          <w:tcPr>
            <w:tcW w:w="562" w:type="dxa"/>
            <w:gridSpan w:val="2"/>
          </w:tcPr>
          <w:p w14:paraId="232684FD"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12.</w:t>
            </w:r>
          </w:p>
        </w:tc>
        <w:tc>
          <w:tcPr>
            <w:tcW w:w="8680" w:type="dxa"/>
          </w:tcPr>
          <w:p w14:paraId="17C8919D" w14:textId="77777777" w:rsidR="001647B1" w:rsidRPr="00D42E33" w:rsidRDefault="00306767" w:rsidP="001647B1">
            <w:pPr>
              <w:spacing w:before="113" w:after="113"/>
              <w:ind w:left="357"/>
              <w:rPr>
                <w:rFonts w:asciiTheme="minorHAnsi" w:hAnsiTheme="minorHAnsi" w:cs="Arial"/>
                <w:sz w:val="22"/>
                <w:szCs w:val="22"/>
              </w:rPr>
            </w:pPr>
            <w:r w:rsidRPr="00D42E33">
              <w:rPr>
                <w:rFonts w:asciiTheme="minorHAnsi" w:hAnsiTheme="minorHAnsi" w:cs="Arial"/>
                <w:sz w:val="22"/>
                <w:szCs w:val="22"/>
              </w:rPr>
              <w:t>Provide t</w:t>
            </w:r>
            <w:r w:rsidR="00864F13" w:rsidRPr="00D42E33">
              <w:rPr>
                <w:rFonts w:asciiTheme="minorHAnsi" w:hAnsiTheme="minorHAnsi" w:cs="Arial"/>
                <w:sz w:val="22"/>
                <w:szCs w:val="22"/>
              </w:rPr>
              <w:t>raining</w:t>
            </w:r>
            <w:r w:rsidR="001647B1" w:rsidRPr="00D42E33">
              <w:rPr>
                <w:rFonts w:asciiTheme="minorHAnsi" w:hAnsiTheme="minorHAnsi" w:cs="Arial"/>
                <w:sz w:val="22"/>
                <w:szCs w:val="22"/>
              </w:rPr>
              <w:t>, networking</w:t>
            </w:r>
            <w:r w:rsidR="00864F13" w:rsidRPr="00D42E33">
              <w:rPr>
                <w:rFonts w:asciiTheme="minorHAnsi" w:hAnsiTheme="minorHAnsi" w:cs="Arial"/>
                <w:sz w:val="22"/>
                <w:szCs w:val="22"/>
              </w:rPr>
              <w:t xml:space="preserve"> and prof</w:t>
            </w:r>
            <w:r w:rsidRPr="00D42E33">
              <w:rPr>
                <w:rFonts w:asciiTheme="minorHAnsi" w:hAnsiTheme="minorHAnsi" w:cs="Arial"/>
                <w:sz w:val="22"/>
                <w:szCs w:val="22"/>
              </w:rPr>
              <w:t xml:space="preserve">essional </w:t>
            </w:r>
            <w:r w:rsidR="00864F13" w:rsidRPr="00D42E33">
              <w:rPr>
                <w:rFonts w:asciiTheme="minorHAnsi" w:hAnsiTheme="minorHAnsi" w:cs="Arial"/>
                <w:sz w:val="22"/>
                <w:szCs w:val="22"/>
              </w:rPr>
              <w:t xml:space="preserve">development </w:t>
            </w:r>
            <w:r w:rsidRPr="00D42E33">
              <w:rPr>
                <w:rFonts w:asciiTheme="minorHAnsi" w:hAnsiTheme="minorHAnsi" w:cs="Arial"/>
                <w:sz w:val="22"/>
                <w:szCs w:val="22"/>
              </w:rPr>
              <w:t xml:space="preserve">opportunities </w:t>
            </w:r>
            <w:r w:rsidR="00864F13" w:rsidRPr="00D42E33">
              <w:rPr>
                <w:rFonts w:asciiTheme="minorHAnsi" w:hAnsiTheme="minorHAnsi" w:cs="Arial"/>
                <w:sz w:val="22"/>
                <w:szCs w:val="22"/>
              </w:rPr>
              <w:t>for trainers</w:t>
            </w:r>
            <w:r w:rsidR="001647B1" w:rsidRPr="00D42E33">
              <w:rPr>
                <w:rFonts w:asciiTheme="minorHAnsi" w:hAnsiTheme="minorHAnsi" w:cs="Arial"/>
                <w:sz w:val="22"/>
                <w:szCs w:val="22"/>
              </w:rPr>
              <w:t xml:space="preserve"> through NAHTSC</w:t>
            </w:r>
          </w:p>
        </w:tc>
      </w:tr>
      <w:tr w:rsidR="001647B1" w:rsidRPr="00D42E33" w14:paraId="77545BA0" w14:textId="77777777" w:rsidTr="00233D03">
        <w:tc>
          <w:tcPr>
            <w:tcW w:w="562" w:type="dxa"/>
            <w:gridSpan w:val="2"/>
          </w:tcPr>
          <w:p w14:paraId="48550847" w14:textId="77777777" w:rsidR="001647B1"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13.</w:t>
            </w:r>
          </w:p>
        </w:tc>
        <w:tc>
          <w:tcPr>
            <w:tcW w:w="8680" w:type="dxa"/>
          </w:tcPr>
          <w:p w14:paraId="012B5B25" w14:textId="77777777" w:rsidR="001647B1" w:rsidRPr="00D42E33" w:rsidRDefault="001647B1" w:rsidP="001F5B60">
            <w:pPr>
              <w:spacing w:before="113" w:after="113"/>
              <w:ind w:left="357"/>
              <w:rPr>
                <w:rFonts w:asciiTheme="minorHAnsi" w:hAnsiTheme="minorHAnsi" w:cs="Arial"/>
                <w:sz w:val="22"/>
                <w:szCs w:val="22"/>
              </w:rPr>
            </w:pPr>
            <w:r w:rsidRPr="00D42E33">
              <w:rPr>
                <w:rFonts w:asciiTheme="minorHAnsi" w:hAnsiTheme="minorHAnsi" w:cs="Arial"/>
                <w:sz w:val="22"/>
                <w:szCs w:val="22"/>
              </w:rPr>
              <w:t>Maint</w:t>
            </w:r>
            <w:r w:rsidR="001F5B60" w:rsidRPr="00D42E33">
              <w:rPr>
                <w:rFonts w:asciiTheme="minorHAnsi" w:hAnsiTheme="minorHAnsi" w:cs="Arial"/>
                <w:sz w:val="22"/>
                <w:szCs w:val="22"/>
              </w:rPr>
              <w:t xml:space="preserve">ain </w:t>
            </w:r>
            <w:r w:rsidRPr="00D42E33">
              <w:rPr>
                <w:rFonts w:asciiTheme="minorHAnsi" w:hAnsiTheme="minorHAnsi" w:cs="Arial"/>
                <w:sz w:val="22"/>
                <w:szCs w:val="22"/>
              </w:rPr>
              <w:t>and updat</w:t>
            </w:r>
            <w:r w:rsidR="001F5B60" w:rsidRPr="00D42E33">
              <w:rPr>
                <w:rFonts w:asciiTheme="minorHAnsi" w:hAnsiTheme="minorHAnsi" w:cs="Arial"/>
                <w:sz w:val="22"/>
                <w:szCs w:val="22"/>
              </w:rPr>
              <w:t>e</w:t>
            </w:r>
            <w:r w:rsidRPr="00D42E33">
              <w:rPr>
                <w:rFonts w:asciiTheme="minorHAnsi" w:hAnsiTheme="minorHAnsi" w:cs="Arial"/>
                <w:sz w:val="22"/>
                <w:szCs w:val="22"/>
              </w:rPr>
              <w:t xml:space="preserve"> database of AHA trained personnel</w:t>
            </w:r>
          </w:p>
        </w:tc>
      </w:tr>
      <w:tr w:rsidR="00864F13" w:rsidRPr="00D42E33" w14:paraId="21AE3A54" w14:textId="77777777" w:rsidTr="00233D03">
        <w:tc>
          <w:tcPr>
            <w:tcW w:w="562" w:type="dxa"/>
            <w:gridSpan w:val="2"/>
          </w:tcPr>
          <w:p w14:paraId="7A4C0A60" w14:textId="77777777" w:rsidR="00864F13" w:rsidRPr="00D42E33" w:rsidRDefault="0030148E" w:rsidP="0030148E">
            <w:pPr>
              <w:spacing w:before="113" w:after="113"/>
              <w:jc w:val="center"/>
              <w:rPr>
                <w:rFonts w:asciiTheme="minorHAnsi" w:hAnsiTheme="minorHAnsi" w:cs="Arial"/>
                <w:sz w:val="22"/>
                <w:szCs w:val="22"/>
              </w:rPr>
            </w:pPr>
            <w:r>
              <w:rPr>
                <w:rFonts w:asciiTheme="minorHAnsi" w:hAnsiTheme="minorHAnsi" w:cs="Arial"/>
                <w:sz w:val="22"/>
                <w:szCs w:val="22"/>
              </w:rPr>
              <w:t>14.</w:t>
            </w:r>
          </w:p>
        </w:tc>
        <w:tc>
          <w:tcPr>
            <w:tcW w:w="8680" w:type="dxa"/>
          </w:tcPr>
          <w:p w14:paraId="5236F6FD" w14:textId="77777777" w:rsidR="00864F13" w:rsidRPr="00D42E33" w:rsidRDefault="00864F13" w:rsidP="00864F13">
            <w:pPr>
              <w:spacing w:before="113" w:after="113"/>
              <w:ind w:left="357"/>
              <w:rPr>
                <w:rFonts w:asciiTheme="minorHAnsi" w:hAnsiTheme="minorHAnsi" w:cs="Arial"/>
                <w:sz w:val="22"/>
                <w:szCs w:val="22"/>
              </w:rPr>
            </w:pPr>
            <w:r w:rsidRPr="00D42E33">
              <w:rPr>
                <w:rFonts w:asciiTheme="minorHAnsi" w:hAnsiTheme="minorHAnsi" w:cs="Arial"/>
                <w:sz w:val="22"/>
                <w:szCs w:val="22"/>
              </w:rPr>
              <w:t xml:space="preserve">Undertake </w:t>
            </w:r>
            <w:r w:rsidR="004D74BF" w:rsidRPr="00D42E33">
              <w:rPr>
                <w:rFonts w:asciiTheme="minorHAnsi" w:hAnsiTheme="minorHAnsi" w:cs="Arial"/>
                <w:sz w:val="22"/>
                <w:szCs w:val="22"/>
              </w:rPr>
              <w:t xml:space="preserve">reporting (Section 3.2) and </w:t>
            </w:r>
            <w:r w:rsidRPr="00D42E33">
              <w:rPr>
                <w:rFonts w:asciiTheme="minorHAnsi" w:hAnsiTheme="minorHAnsi" w:cs="Arial"/>
                <w:sz w:val="22"/>
                <w:szCs w:val="22"/>
              </w:rPr>
              <w:t>communication activities (Section 5)</w:t>
            </w:r>
          </w:p>
        </w:tc>
      </w:tr>
    </w:tbl>
    <w:p w14:paraId="34006A01" w14:textId="77777777" w:rsidR="0030148E" w:rsidRDefault="0030148E" w:rsidP="00D6547C">
      <w:pPr>
        <w:rPr>
          <w:rFonts w:asciiTheme="minorHAnsi" w:hAnsiTheme="minorHAnsi" w:cs="Arial"/>
          <w:b/>
          <w:sz w:val="22"/>
          <w:szCs w:val="22"/>
        </w:rPr>
      </w:pPr>
      <w:bookmarkStart w:id="83" w:name="_Toc241281370"/>
      <w:bookmarkStart w:id="84" w:name="_Toc243043370"/>
    </w:p>
    <w:p w14:paraId="0EEF78C4" w14:textId="77777777" w:rsidR="00D6547C" w:rsidRPr="0030148E" w:rsidRDefault="00B772D0" w:rsidP="0030148E">
      <w:pPr>
        <w:pStyle w:val="StyleHeading211pt"/>
        <w:spacing w:before="240"/>
        <w:rPr>
          <w:rFonts w:asciiTheme="minorHAnsi" w:hAnsiTheme="minorHAnsi"/>
        </w:rPr>
      </w:pPr>
      <w:bookmarkStart w:id="85" w:name="_Toc422296834"/>
      <w:r w:rsidRPr="0030148E">
        <w:rPr>
          <w:rFonts w:asciiTheme="minorHAnsi" w:hAnsiTheme="minorHAnsi"/>
        </w:rPr>
        <w:t xml:space="preserve">4.1 </w:t>
      </w:r>
      <w:r w:rsidR="0030148E">
        <w:rPr>
          <w:rFonts w:asciiTheme="minorHAnsi" w:hAnsiTheme="minorHAnsi"/>
        </w:rPr>
        <w:tab/>
      </w:r>
      <w:r w:rsidRPr="0030148E">
        <w:rPr>
          <w:rFonts w:asciiTheme="minorHAnsi" w:hAnsiTheme="minorHAnsi"/>
        </w:rPr>
        <w:t>Annual work plan development</w:t>
      </w:r>
      <w:bookmarkEnd w:id="85"/>
    </w:p>
    <w:p w14:paraId="13F8A6DC" w14:textId="77777777" w:rsidR="00D6547C" w:rsidRPr="00D42E33" w:rsidRDefault="00D6547C" w:rsidP="00D6547C">
      <w:pPr>
        <w:spacing w:after="0"/>
        <w:rPr>
          <w:rFonts w:asciiTheme="minorHAnsi" w:hAnsiTheme="minorHAnsi" w:cs="Arial"/>
          <w:sz w:val="22"/>
          <w:szCs w:val="22"/>
        </w:rPr>
      </w:pPr>
      <w:r w:rsidRPr="00D42E33">
        <w:rPr>
          <w:rFonts w:asciiTheme="minorHAnsi" w:hAnsiTheme="minorHAnsi" w:cs="Arial"/>
          <w:sz w:val="22"/>
          <w:szCs w:val="22"/>
        </w:rPr>
        <w:t xml:space="preserve">The annual work plan (Appendix A), reflects regularly occurring, foreseeable tasks;  priorities identified at the annual NAHTSC meeting, and takes into account any specific requests for training resources or delivery received from </w:t>
      </w:r>
      <w:r w:rsidR="006B3DF7" w:rsidRPr="00D42E33">
        <w:rPr>
          <w:rFonts w:asciiTheme="minorHAnsi" w:hAnsiTheme="minorHAnsi" w:cs="Arial"/>
          <w:sz w:val="22"/>
          <w:szCs w:val="22"/>
        </w:rPr>
        <w:t xml:space="preserve">AHC, </w:t>
      </w:r>
      <w:r w:rsidR="001D75AC" w:rsidRPr="00D42E33">
        <w:rPr>
          <w:rFonts w:asciiTheme="minorHAnsi" w:hAnsiTheme="minorHAnsi" w:cs="Arial"/>
          <w:sz w:val="22"/>
          <w:szCs w:val="22"/>
        </w:rPr>
        <w:t>AHA</w:t>
      </w:r>
      <w:r w:rsidRPr="00D42E33">
        <w:rPr>
          <w:rFonts w:asciiTheme="minorHAnsi" w:hAnsiTheme="minorHAnsi" w:cs="Arial"/>
          <w:sz w:val="22"/>
          <w:szCs w:val="22"/>
        </w:rPr>
        <w:t xml:space="preserve"> </w:t>
      </w:r>
      <w:r w:rsidR="001D75AC" w:rsidRPr="00D42E33">
        <w:rPr>
          <w:rFonts w:asciiTheme="minorHAnsi" w:hAnsiTheme="minorHAnsi" w:cs="Arial"/>
          <w:sz w:val="22"/>
          <w:szCs w:val="22"/>
        </w:rPr>
        <w:t>Industry or M</w:t>
      </w:r>
      <w:r w:rsidRPr="00D42E33">
        <w:rPr>
          <w:rFonts w:asciiTheme="minorHAnsi" w:hAnsiTheme="minorHAnsi" w:cs="Arial"/>
          <w:sz w:val="22"/>
          <w:szCs w:val="22"/>
        </w:rPr>
        <w:t>embers’ fora.</w:t>
      </w:r>
    </w:p>
    <w:p w14:paraId="45260D7A" w14:textId="4E15C1AA" w:rsidR="00D6547C" w:rsidRPr="00D42E33" w:rsidRDefault="00D6547C">
      <w:pPr>
        <w:spacing w:after="0"/>
        <w:rPr>
          <w:rFonts w:asciiTheme="minorHAnsi" w:hAnsiTheme="minorHAnsi" w:cs="Arial"/>
          <w:sz w:val="22"/>
          <w:szCs w:val="22"/>
        </w:rPr>
      </w:pPr>
      <w:r w:rsidRPr="00D42E33">
        <w:rPr>
          <w:rFonts w:asciiTheme="minorHAnsi" w:hAnsiTheme="minorHAnsi" w:cs="Arial"/>
          <w:sz w:val="22"/>
          <w:szCs w:val="22"/>
        </w:rPr>
        <w:br w:type="page"/>
      </w:r>
    </w:p>
    <w:p w14:paraId="5FDFED11" w14:textId="28127925" w:rsidR="00FE3943" w:rsidRPr="002042BA" w:rsidRDefault="00AD0F56"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bookmarkStart w:id="86" w:name="_Toc422296835"/>
      <w:r w:rsidRPr="002042BA">
        <w:rPr>
          <w:rFonts w:asciiTheme="minorHAnsi" w:hAnsiTheme="minorHAnsi" w:cs="Arial"/>
          <w:color w:val="943634" w:themeColor="accent2" w:themeShade="BF"/>
          <w:sz w:val="22"/>
          <w:szCs w:val="22"/>
        </w:rPr>
        <w:t>5.</w:t>
      </w:r>
      <w:r w:rsidR="00B22528" w:rsidRPr="002042BA">
        <w:rPr>
          <w:rFonts w:asciiTheme="minorHAnsi" w:hAnsiTheme="minorHAnsi" w:cs="Arial"/>
          <w:color w:val="943634" w:themeColor="accent2" w:themeShade="BF"/>
          <w:sz w:val="22"/>
          <w:szCs w:val="22"/>
        </w:rPr>
        <w:tab/>
      </w:r>
      <w:r w:rsidR="00DC11BD" w:rsidRPr="002042BA">
        <w:rPr>
          <w:rFonts w:asciiTheme="minorHAnsi" w:hAnsiTheme="minorHAnsi" w:cs="Arial"/>
          <w:color w:val="943634" w:themeColor="accent2" w:themeShade="BF"/>
          <w:sz w:val="22"/>
          <w:szCs w:val="22"/>
        </w:rPr>
        <w:t>Stakeholder communications</w:t>
      </w:r>
      <w:bookmarkEnd w:id="86"/>
    </w:p>
    <w:p w14:paraId="2C9686A9" w14:textId="043C0287" w:rsidR="002C7006" w:rsidRPr="00E3623A" w:rsidRDefault="002C7006" w:rsidP="002C7006">
      <w:pPr>
        <w:pStyle w:val="NormalItalic"/>
        <w:rPr>
          <w:rStyle w:val="InstructionText"/>
          <w:rFonts w:asciiTheme="minorHAnsi" w:hAnsiTheme="minorHAnsi" w:cs="Arial"/>
          <w:color w:val="auto"/>
        </w:rPr>
      </w:pPr>
      <w:r w:rsidRPr="00D42E33">
        <w:rPr>
          <w:rStyle w:val="InstructionText"/>
          <w:rFonts w:asciiTheme="minorHAnsi" w:hAnsiTheme="minorHAnsi" w:cs="Arial"/>
          <w:color w:val="auto"/>
        </w:rPr>
        <w:t xml:space="preserve">Stakeholders in </w:t>
      </w:r>
      <w:r w:rsidR="00E05E9F" w:rsidRPr="00D42E33">
        <w:rPr>
          <w:rStyle w:val="InstructionText"/>
          <w:rFonts w:asciiTheme="minorHAnsi" w:hAnsiTheme="minorHAnsi" w:cs="Arial"/>
          <w:i/>
          <w:color w:val="auto"/>
        </w:rPr>
        <w:t>EAD</w:t>
      </w:r>
      <w:r w:rsidR="00E05E9F" w:rsidRPr="00D42E33">
        <w:rPr>
          <w:rStyle w:val="InstructionText"/>
          <w:rFonts w:asciiTheme="minorHAnsi" w:hAnsiTheme="minorHAnsi" w:cs="Arial"/>
          <w:color w:val="auto"/>
        </w:rPr>
        <w:t xml:space="preserve"> </w:t>
      </w:r>
      <w:r w:rsidRPr="00D42E33">
        <w:rPr>
          <w:rStyle w:val="InstructionText"/>
          <w:rFonts w:asciiTheme="minorHAnsi" w:hAnsiTheme="minorHAnsi" w:cs="Arial"/>
          <w:i/>
          <w:color w:val="auto"/>
        </w:rPr>
        <w:t xml:space="preserve">Training </w:t>
      </w:r>
      <w:r w:rsidRPr="00D42E33">
        <w:rPr>
          <w:rStyle w:val="InstructionText"/>
          <w:rFonts w:asciiTheme="minorHAnsi" w:hAnsiTheme="minorHAnsi" w:cs="Arial"/>
          <w:color w:val="auto"/>
        </w:rPr>
        <w:t xml:space="preserve">include all </w:t>
      </w:r>
      <w:r w:rsidR="00C77141" w:rsidRPr="00D42E33">
        <w:rPr>
          <w:rStyle w:val="InstructionText"/>
          <w:rFonts w:asciiTheme="minorHAnsi" w:hAnsiTheme="minorHAnsi" w:cs="Arial"/>
          <w:color w:val="auto"/>
        </w:rPr>
        <w:t>AHA</w:t>
      </w:r>
      <w:r w:rsidRPr="00D42E33">
        <w:rPr>
          <w:rStyle w:val="InstructionText"/>
          <w:rFonts w:asciiTheme="minorHAnsi" w:hAnsiTheme="minorHAnsi" w:cs="Arial"/>
          <w:color w:val="auto"/>
        </w:rPr>
        <w:t xml:space="preserve"> members</w:t>
      </w:r>
      <w:r w:rsidR="00293566">
        <w:rPr>
          <w:rStyle w:val="InstructionText"/>
          <w:rFonts w:asciiTheme="minorHAnsi" w:hAnsiTheme="minorHAnsi" w:cs="Arial"/>
          <w:color w:val="auto"/>
        </w:rPr>
        <w:t xml:space="preserve"> as well as others that are part of the national animal health system</w:t>
      </w:r>
      <w:r w:rsidRPr="00D42E33">
        <w:rPr>
          <w:rStyle w:val="InstructionText"/>
          <w:rFonts w:asciiTheme="minorHAnsi" w:hAnsiTheme="minorHAnsi" w:cs="Arial"/>
          <w:color w:val="auto"/>
        </w:rPr>
        <w:t xml:space="preserve">. Plant Health Australia </w:t>
      </w:r>
      <w:r w:rsidR="00293566">
        <w:rPr>
          <w:rStyle w:val="InstructionText"/>
          <w:rFonts w:asciiTheme="minorHAnsi" w:hAnsiTheme="minorHAnsi" w:cs="Arial"/>
          <w:color w:val="auto"/>
        </w:rPr>
        <w:t xml:space="preserve">and its members also have </w:t>
      </w:r>
      <w:r w:rsidRPr="00D42E33">
        <w:rPr>
          <w:rStyle w:val="InstructionText"/>
          <w:rFonts w:asciiTheme="minorHAnsi" w:hAnsiTheme="minorHAnsi" w:cs="Arial"/>
          <w:color w:val="auto"/>
        </w:rPr>
        <w:t xml:space="preserve">an interest because training materials developed by </w:t>
      </w:r>
      <w:r w:rsidR="00C77141" w:rsidRPr="00D42E33">
        <w:rPr>
          <w:rStyle w:val="InstructionText"/>
          <w:rFonts w:asciiTheme="minorHAnsi" w:hAnsiTheme="minorHAnsi" w:cs="Arial"/>
          <w:color w:val="auto"/>
        </w:rPr>
        <w:t>AHA</w:t>
      </w:r>
      <w:r w:rsidRPr="00D42E33">
        <w:rPr>
          <w:rStyle w:val="InstructionText"/>
          <w:rFonts w:asciiTheme="minorHAnsi" w:hAnsiTheme="minorHAnsi" w:cs="Arial"/>
          <w:color w:val="auto"/>
        </w:rPr>
        <w:t xml:space="preserve"> may be useful resources for cross-sectoral emergency response</w:t>
      </w:r>
      <w:r w:rsidR="00546E00" w:rsidRPr="00D42E33">
        <w:rPr>
          <w:rStyle w:val="InstructionText"/>
          <w:rFonts w:asciiTheme="minorHAnsi" w:hAnsiTheme="minorHAnsi" w:cs="Arial"/>
          <w:color w:val="auto"/>
        </w:rPr>
        <w:t xml:space="preserve"> training</w:t>
      </w:r>
      <w:r w:rsidR="00FD706B" w:rsidRPr="00E3623A">
        <w:rPr>
          <w:rStyle w:val="InstructionText"/>
          <w:rFonts w:asciiTheme="minorHAnsi" w:hAnsiTheme="minorHAnsi" w:cs="Arial"/>
          <w:color w:val="auto"/>
        </w:rPr>
        <w:t>, and because AHA and PHA have signed a memorandum of understanding on training services</w:t>
      </w:r>
      <w:r w:rsidR="00546E00" w:rsidRPr="00E3623A">
        <w:rPr>
          <w:rStyle w:val="InstructionText"/>
          <w:rFonts w:asciiTheme="minorHAnsi" w:hAnsiTheme="minorHAnsi" w:cs="Arial"/>
          <w:color w:val="auto"/>
        </w:rPr>
        <w:t xml:space="preserve">. </w:t>
      </w:r>
      <w:r w:rsidRPr="00E3623A">
        <w:rPr>
          <w:rStyle w:val="InstructionText"/>
          <w:rFonts w:asciiTheme="minorHAnsi" w:hAnsiTheme="minorHAnsi" w:cs="Arial"/>
          <w:color w:val="auto"/>
        </w:rPr>
        <w:t xml:space="preserve">PHA is </w:t>
      </w:r>
      <w:r w:rsidR="00FD706B" w:rsidRPr="00E3623A">
        <w:rPr>
          <w:rStyle w:val="InstructionText"/>
          <w:rFonts w:asciiTheme="minorHAnsi" w:hAnsiTheme="minorHAnsi" w:cs="Arial"/>
          <w:color w:val="auto"/>
        </w:rPr>
        <w:t xml:space="preserve">currently </w:t>
      </w:r>
      <w:r w:rsidRPr="00E3623A">
        <w:rPr>
          <w:rStyle w:val="InstructionText"/>
          <w:rFonts w:asciiTheme="minorHAnsi" w:hAnsiTheme="minorHAnsi" w:cs="Arial"/>
          <w:color w:val="auto"/>
        </w:rPr>
        <w:t xml:space="preserve">an observer on the NAHTSC. </w:t>
      </w:r>
    </w:p>
    <w:p w14:paraId="25B8C0F0" w14:textId="0D39A826" w:rsidR="002C7006" w:rsidRPr="00E3623A" w:rsidRDefault="002C7006" w:rsidP="002C7006">
      <w:pPr>
        <w:pStyle w:val="NormalItalic"/>
        <w:rPr>
          <w:rStyle w:val="InstructionText"/>
          <w:rFonts w:asciiTheme="minorHAnsi" w:hAnsiTheme="minorHAnsi" w:cs="Arial"/>
          <w:color w:val="auto"/>
        </w:rPr>
      </w:pPr>
      <w:r w:rsidRPr="00E3623A">
        <w:rPr>
          <w:rStyle w:val="InstructionText"/>
          <w:rFonts w:asciiTheme="minorHAnsi" w:hAnsiTheme="minorHAnsi" w:cs="Arial"/>
          <w:color w:val="auto"/>
        </w:rPr>
        <w:t xml:space="preserve">Apart from regular reporting and consultation arrangements (Section 3.2), communication activities are targeted at </w:t>
      </w:r>
      <w:r w:rsidR="00293566">
        <w:rPr>
          <w:rStyle w:val="InstructionText"/>
          <w:rFonts w:asciiTheme="minorHAnsi" w:hAnsiTheme="minorHAnsi" w:cs="Arial"/>
          <w:color w:val="auto"/>
        </w:rPr>
        <w:t xml:space="preserve">raising awareness of the training services offered by AHA, and </w:t>
      </w:r>
      <w:r w:rsidRPr="00E3623A">
        <w:rPr>
          <w:rStyle w:val="InstructionText"/>
          <w:rFonts w:asciiTheme="minorHAnsi" w:hAnsiTheme="minorHAnsi" w:cs="Arial"/>
          <w:color w:val="auto"/>
        </w:rPr>
        <w:t xml:space="preserve">keeping the NAHTSC, </w:t>
      </w:r>
      <w:r w:rsidR="004D74BF" w:rsidRPr="00E3623A">
        <w:rPr>
          <w:rStyle w:val="InstructionText"/>
          <w:rFonts w:asciiTheme="minorHAnsi" w:hAnsiTheme="minorHAnsi" w:cs="Arial"/>
          <w:color w:val="auto"/>
        </w:rPr>
        <w:t xml:space="preserve">EAD reference group, </w:t>
      </w:r>
      <w:r w:rsidRPr="00E3623A">
        <w:rPr>
          <w:rStyle w:val="InstructionText"/>
          <w:rFonts w:asciiTheme="minorHAnsi" w:hAnsiTheme="minorHAnsi" w:cs="Arial"/>
          <w:color w:val="auto"/>
        </w:rPr>
        <w:t>Animal Health Committee</w:t>
      </w:r>
      <w:r w:rsidR="00BF6243" w:rsidRPr="00E3623A">
        <w:rPr>
          <w:rStyle w:val="InstructionText"/>
          <w:rFonts w:asciiTheme="minorHAnsi" w:hAnsiTheme="minorHAnsi" w:cs="Arial"/>
          <w:color w:val="auto"/>
        </w:rPr>
        <w:t>, Industry Forum</w:t>
      </w:r>
      <w:r w:rsidRPr="00E3623A">
        <w:rPr>
          <w:rStyle w:val="InstructionText"/>
          <w:rFonts w:asciiTheme="minorHAnsi" w:hAnsiTheme="minorHAnsi" w:cs="Arial"/>
          <w:color w:val="auto"/>
        </w:rPr>
        <w:t xml:space="preserve"> and AHA members’ forum informed of progress</w:t>
      </w:r>
      <w:r w:rsidR="00D96F27" w:rsidRPr="00E3623A">
        <w:rPr>
          <w:rStyle w:val="InstructionText"/>
          <w:rFonts w:asciiTheme="minorHAnsi" w:hAnsiTheme="minorHAnsi" w:cs="Arial"/>
          <w:color w:val="auto"/>
        </w:rPr>
        <w:t xml:space="preserve"> against the work plan</w:t>
      </w:r>
      <w:r w:rsidRPr="00E3623A">
        <w:rPr>
          <w:rStyle w:val="InstructionText"/>
          <w:rFonts w:asciiTheme="minorHAnsi" w:hAnsiTheme="minorHAnsi" w:cs="Arial"/>
          <w:color w:val="auto"/>
        </w:rPr>
        <w:t xml:space="preserve">.  </w:t>
      </w:r>
    </w:p>
    <w:p w14:paraId="3BCE6BDD" w14:textId="3516DD2F" w:rsidR="007E42E8" w:rsidRPr="00E3623A" w:rsidRDefault="007E42E8" w:rsidP="002C7006">
      <w:pPr>
        <w:pStyle w:val="NormalItalic"/>
        <w:rPr>
          <w:rStyle w:val="InstructionText"/>
          <w:rFonts w:asciiTheme="minorHAnsi" w:hAnsiTheme="minorHAnsi" w:cs="Arial"/>
          <w:color w:val="auto"/>
        </w:rPr>
      </w:pPr>
      <w:r w:rsidRPr="00E3623A">
        <w:rPr>
          <w:rFonts w:asciiTheme="minorHAnsi" w:hAnsiTheme="minorHAnsi"/>
          <w:i w:val="0"/>
        </w:rPr>
        <w:t xml:space="preserve">In addition, the EAD </w:t>
      </w:r>
      <w:r w:rsidR="00BE6D23" w:rsidRPr="00E3623A">
        <w:rPr>
          <w:rFonts w:asciiTheme="minorHAnsi" w:hAnsiTheme="minorHAnsi"/>
          <w:i w:val="0"/>
        </w:rPr>
        <w:t xml:space="preserve">Service </w:t>
      </w:r>
      <w:r w:rsidR="00293566">
        <w:rPr>
          <w:rFonts w:asciiTheme="minorHAnsi" w:hAnsiTheme="minorHAnsi"/>
          <w:i w:val="0"/>
        </w:rPr>
        <w:t>area</w:t>
      </w:r>
      <w:r w:rsidRPr="00E3623A">
        <w:rPr>
          <w:rFonts w:asciiTheme="minorHAnsi" w:hAnsiTheme="minorHAnsi"/>
          <w:i w:val="0"/>
        </w:rPr>
        <w:t xml:space="preserve"> </w:t>
      </w:r>
      <w:r w:rsidR="00BF6243" w:rsidRPr="00E3623A">
        <w:rPr>
          <w:rFonts w:asciiTheme="minorHAnsi" w:hAnsiTheme="minorHAnsi"/>
          <w:i w:val="0"/>
        </w:rPr>
        <w:t>c</w:t>
      </w:r>
      <w:r w:rsidRPr="00E3623A">
        <w:rPr>
          <w:rFonts w:asciiTheme="minorHAnsi" w:hAnsiTheme="minorHAnsi"/>
          <w:i w:val="0"/>
        </w:rPr>
        <w:t>o</w:t>
      </w:r>
      <w:r w:rsidR="00BF6243" w:rsidRPr="00E3623A">
        <w:rPr>
          <w:rFonts w:asciiTheme="minorHAnsi" w:hAnsiTheme="minorHAnsi"/>
          <w:i w:val="0"/>
        </w:rPr>
        <w:t>mmunications s</w:t>
      </w:r>
      <w:r w:rsidRPr="00E3623A">
        <w:rPr>
          <w:rFonts w:asciiTheme="minorHAnsi" w:hAnsiTheme="minorHAnsi"/>
          <w:i w:val="0"/>
        </w:rPr>
        <w:t>trategy  support</w:t>
      </w:r>
      <w:r w:rsidR="00BF6243" w:rsidRPr="00E3623A">
        <w:rPr>
          <w:rFonts w:asciiTheme="minorHAnsi" w:hAnsiTheme="minorHAnsi"/>
          <w:i w:val="0"/>
        </w:rPr>
        <w:t>s</w:t>
      </w:r>
      <w:r w:rsidRPr="00E3623A">
        <w:rPr>
          <w:rFonts w:asciiTheme="minorHAnsi" w:hAnsiTheme="minorHAnsi"/>
          <w:i w:val="0"/>
        </w:rPr>
        <w:t xml:space="preserve"> this business plan (as well as the business plans for the EAD Response Agreement and AUSVETPLAN projects), with the view to identifying specific strategic communications activities to be implemented by AHA to increase awareness of EAD preparedness and response activities amongst identified target audiences.</w:t>
      </w:r>
    </w:p>
    <w:p w14:paraId="790CCB5B" w14:textId="77777777" w:rsidR="002C7006" w:rsidRPr="00E3623A" w:rsidRDefault="002C7006" w:rsidP="002C7006">
      <w:pPr>
        <w:pStyle w:val="NormalItalic"/>
        <w:rPr>
          <w:rStyle w:val="InstructionText"/>
          <w:rFonts w:asciiTheme="minorHAnsi" w:hAnsiTheme="minorHAnsi" w:cs="Arial"/>
          <w:color w:val="auto"/>
        </w:rPr>
      </w:pPr>
      <w:r w:rsidRPr="00E3623A">
        <w:rPr>
          <w:rStyle w:val="InstructionText"/>
          <w:rFonts w:asciiTheme="minorHAnsi" w:hAnsiTheme="minorHAnsi" w:cs="Arial"/>
          <w:color w:val="auto"/>
        </w:rPr>
        <w:t>Communication activities include:</w:t>
      </w:r>
    </w:p>
    <w:p w14:paraId="427B8B91" w14:textId="5A7BF327" w:rsidR="00BF6243" w:rsidRPr="00E3623A" w:rsidRDefault="00BF6243" w:rsidP="00CB4833">
      <w:pPr>
        <w:pStyle w:val="ListParagraph"/>
        <w:numPr>
          <w:ilvl w:val="0"/>
          <w:numId w:val="18"/>
        </w:numPr>
        <w:spacing w:after="120"/>
        <w:ind w:left="714" w:hanging="357"/>
        <w:contextualSpacing w:val="0"/>
        <w:rPr>
          <w:rFonts w:asciiTheme="minorHAnsi" w:hAnsiTheme="minorHAnsi" w:cs="Arial"/>
          <w:sz w:val="22"/>
          <w:szCs w:val="22"/>
        </w:rPr>
      </w:pPr>
      <w:r w:rsidRPr="00E3623A">
        <w:rPr>
          <w:rFonts w:asciiTheme="minorHAnsi" w:hAnsiTheme="minorHAnsi" w:cs="Arial"/>
          <w:sz w:val="22"/>
          <w:szCs w:val="22"/>
        </w:rPr>
        <w:t xml:space="preserve">Informal (email) updates to NAHTSC members on matters relevant to biosecurity response training </w:t>
      </w:r>
    </w:p>
    <w:p w14:paraId="602C0EE2" w14:textId="36200F14" w:rsidR="00BF6243" w:rsidRPr="00E3623A" w:rsidRDefault="00BF6243" w:rsidP="00CB4833">
      <w:pPr>
        <w:pStyle w:val="ListParagraph"/>
        <w:numPr>
          <w:ilvl w:val="0"/>
          <w:numId w:val="18"/>
        </w:numPr>
        <w:spacing w:after="120"/>
        <w:ind w:left="714" w:hanging="357"/>
        <w:contextualSpacing w:val="0"/>
        <w:rPr>
          <w:rFonts w:asciiTheme="minorHAnsi" w:hAnsiTheme="minorHAnsi" w:cs="Arial"/>
          <w:sz w:val="22"/>
          <w:szCs w:val="22"/>
        </w:rPr>
      </w:pPr>
      <w:r w:rsidRPr="00E3623A">
        <w:rPr>
          <w:rFonts w:asciiTheme="minorHAnsi" w:hAnsiTheme="minorHAnsi" w:cs="Arial"/>
          <w:sz w:val="22"/>
          <w:szCs w:val="22"/>
        </w:rPr>
        <w:t>Regular items on training activities in AHA Update newsletters</w:t>
      </w:r>
    </w:p>
    <w:p w14:paraId="7AE26C99" w14:textId="18A622F4" w:rsidR="0088692A" w:rsidRPr="00E3623A" w:rsidRDefault="0088692A" w:rsidP="00CB4833">
      <w:pPr>
        <w:pStyle w:val="ListParagraph"/>
        <w:numPr>
          <w:ilvl w:val="0"/>
          <w:numId w:val="18"/>
        </w:numPr>
        <w:spacing w:after="120"/>
        <w:ind w:left="714" w:hanging="357"/>
        <w:contextualSpacing w:val="0"/>
        <w:rPr>
          <w:rFonts w:asciiTheme="minorHAnsi" w:hAnsiTheme="minorHAnsi" w:cs="Arial"/>
          <w:sz w:val="22"/>
          <w:szCs w:val="22"/>
        </w:rPr>
      </w:pPr>
      <w:r w:rsidRPr="00E3623A">
        <w:rPr>
          <w:rFonts w:asciiTheme="minorHAnsi" w:hAnsiTheme="minorHAnsi" w:cs="Arial"/>
          <w:sz w:val="22"/>
          <w:szCs w:val="22"/>
        </w:rPr>
        <w:t xml:space="preserve">Reports to and consultation with Emergency Animal Disease Reference Group </w:t>
      </w:r>
      <w:r w:rsidR="007E42E8" w:rsidRPr="00E3623A">
        <w:rPr>
          <w:rFonts w:asciiTheme="minorHAnsi" w:hAnsiTheme="minorHAnsi" w:cs="Arial"/>
          <w:sz w:val="22"/>
          <w:szCs w:val="22"/>
        </w:rPr>
        <w:t xml:space="preserve">once or </w:t>
      </w:r>
      <w:r w:rsidRPr="00E3623A">
        <w:rPr>
          <w:rFonts w:asciiTheme="minorHAnsi" w:hAnsiTheme="minorHAnsi" w:cs="Arial"/>
          <w:sz w:val="22"/>
          <w:szCs w:val="22"/>
        </w:rPr>
        <w:t>twice yearly or as required</w:t>
      </w:r>
    </w:p>
    <w:p w14:paraId="5B6D243D" w14:textId="075E8764" w:rsidR="0088692A" w:rsidRPr="00E3623A" w:rsidRDefault="0088692A" w:rsidP="00CB4833">
      <w:pPr>
        <w:pStyle w:val="ListParagraph"/>
        <w:numPr>
          <w:ilvl w:val="0"/>
          <w:numId w:val="18"/>
        </w:numPr>
        <w:spacing w:after="120"/>
        <w:ind w:left="714" w:hanging="357"/>
        <w:contextualSpacing w:val="0"/>
        <w:rPr>
          <w:rFonts w:asciiTheme="minorHAnsi" w:hAnsiTheme="minorHAnsi" w:cs="Arial"/>
          <w:sz w:val="22"/>
          <w:szCs w:val="22"/>
        </w:rPr>
      </w:pPr>
      <w:r w:rsidRPr="00E3623A">
        <w:rPr>
          <w:rFonts w:asciiTheme="minorHAnsi" w:hAnsiTheme="minorHAnsi" w:cs="Arial"/>
          <w:sz w:val="22"/>
          <w:szCs w:val="22"/>
        </w:rPr>
        <w:t xml:space="preserve">Reports to Animal Health Committee </w:t>
      </w:r>
      <w:r w:rsidR="00BF6243" w:rsidRPr="00E3623A">
        <w:rPr>
          <w:rFonts w:asciiTheme="minorHAnsi" w:hAnsiTheme="minorHAnsi" w:cs="Arial"/>
          <w:sz w:val="22"/>
          <w:szCs w:val="22"/>
        </w:rPr>
        <w:t xml:space="preserve">and Industry Forum </w:t>
      </w:r>
      <w:r w:rsidRPr="00E3623A">
        <w:rPr>
          <w:rFonts w:asciiTheme="minorHAnsi" w:hAnsiTheme="minorHAnsi" w:cs="Arial"/>
          <w:sz w:val="22"/>
          <w:szCs w:val="22"/>
        </w:rPr>
        <w:t>on relevant issues</w:t>
      </w:r>
    </w:p>
    <w:p w14:paraId="0C7BAA1A" w14:textId="2507B028" w:rsidR="0089134F" w:rsidRPr="00E3623A" w:rsidRDefault="0089134F" w:rsidP="00CB4833">
      <w:pPr>
        <w:pStyle w:val="ListParagraph"/>
        <w:numPr>
          <w:ilvl w:val="0"/>
          <w:numId w:val="18"/>
        </w:numPr>
        <w:spacing w:after="120"/>
        <w:ind w:left="714" w:hanging="357"/>
        <w:contextualSpacing w:val="0"/>
        <w:rPr>
          <w:rFonts w:asciiTheme="minorHAnsi" w:hAnsiTheme="minorHAnsi" w:cs="Arial"/>
          <w:sz w:val="22"/>
          <w:szCs w:val="22"/>
        </w:rPr>
      </w:pPr>
      <w:r w:rsidRPr="00E3623A">
        <w:rPr>
          <w:rFonts w:asciiTheme="minorHAnsi" w:hAnsiTheme="minorHAnsi" w:cs="Arial"/>
          <w:sz w:val="22"/>
          <w:szCs w:val="22"/>
        </w:rPr>
        <w:t>Exchange of information between AUSVETPLAN Technical Review Group (TRG) and NAHTSC about AUSVETPLAN updates relevant to biosecurity response training</w:t>
      </w:r>
    </w:p>
    <w:p w14:paraId="05141F57" w14:textId="77777777" w:rsidR="002C7006" w:rsidRPr="00D42E33" w:rsidRDefault="002C7006" w:rsidP="00CB4833">
      <w:pPr>
        <w:pStyle w:val="ListParagraph"/>
        <w:numPr>
          <w:ilvl w:val="0"/>
          <w:numId w:val="18"/>
        </w:numPr>
        <w:spacing w:after="120"/>
        <w:ind w:left="714" w:hanging="357"/>
        <w:contextualSpacing w:val="0"/>
        <w:rPr>
          <w:rFonts w:asciiTheme="minorHAnsi" w:hAnsiTheme="minorHAnsi" w:cs="Arial"/>
          <w:sz w:val="22"/>
          <w:szCs w:val="22"/>
        </w:rPr>
      </w:pPr>
      <w:r w:rsidRPr="00D42E33">
        <w:rPr>
          <w:rFonts w:asciiTheme="minorHAnsi" w:hAnsiTheme="minorHAnsi" w:cs="Arial"/>
          <w:sz w:val="22"/>
          <w:szCs w:val="22"/>
        </w:rPr>
        <w:t>Reports</w:t>
      </w:r>
      <w:r w:rsidR="00D96F27">
        <w:rPr>
          <w:rFonts w:asciiTheme="minorHAnsi" w:hAnsiTheme="minorHAnsi" w:cs="Arial"/>
          <w:sz w:val="22"/>
          <w:szCs w:val="22"/>
        </w:rPr>
        <w:t xml:space="preserve"> and information</w:t>
      </w:r>
      <w:r w:rsidRPr="00D42E33">
        <w:rPr>
          <w:rFonts w:asciiTheme="minorHAnsi" w:hAnsiTheme="minorHAnsi" w:cs="Arial"/>
          <w:sz w:val="22"/>
          <w:szCs w:val="22"/>
        </w:rPr>
        <w:t xml:space="preserve"> to AHA members </w:t>
      </w:r>
      <w:r w:rsidR="0088692A" w:rsidRPr="00D42E33">
        <w:rPr>
          <w:rFonts w:asciiTheme="minorHAnsi" w:hAnsiTheme="minorHAnsi" w:cs="Arial"/>
          <w:sz w:val="22"/>
          <w:szCs w:val="22"/>
        </w:rPr>
        <w:t xml:space="preserve">and stakeholders </w:t>
      </w:r>
      <w:r w:rsidRPr="00D42E33">
        <w:rPr>
          <w:rFonts w:asciiTheme="minorHAnsi" w:hAnsiTheme="minorHAnsi" w:cs="Arial"/>
          <w:sz w:val="22"/>
          <w:szCs w:val="22"/>
        </w:rPr>
        <w:t>as required</w:t>
      </w:r>
      <w:r w:rsidR="0088692A" w:rsidRPr="00D42E33">
        <w:rPr>
          <w:rFonts w:asciiTheme="minorHAnsi" w:hAnsiTheme="minorHAnsi" w:cs="Arial"/>
          <w:sz w:val="22"/>
          <w:szCs w:val="22"/>
        </w:rPr>
        <w:t xml:space="preserve"> (e.g. through AHA news bulletins, members’ newsletters</w:t>
      </w:r>
      <w:r w:rsidR="004B0007" w:rsidRPr="00D42E33">
        <w:rPr>
          <w:rFonts w:asciiTheme="minorHAnsi" w:hAnsiTheme="minorHAnsi" w:cs="Arial"/>
          <w:sz w:val="22"/>
          <w:szCs w:val="22"/>
        </w:rPr>
        <w:t>, presentations</w:t>
      </w:r>
      <w:r w:rsidR="0088692A" w:rsidRPr="00D42E33">
        <w:rPr>
          <w:rFonts w:asciiTheme="minorHAnsi" w:hAnsiTheme="minorHAnsi" w:cs="Arial"/>
          <w:sz w:val="22"/>
          <w:szCs w:val="22"/>
        </w:rPr>
        <w:t xml:space="preserve"> etc)</w:t>
      </w:r>
    </w:p>
    <w:p w14:paraId="700304A6" w14:textId="1D742BA7" w:rsidR="002C7006" w:rsidRPr="00D42E33" w:rsidRDefault="00E24DF3" w:rsidP="00CB4833">
      <w:pPr>
        <w:pStyle w:val="ListParagraph"/>
        <w:numPr>
          <w:ilvl w:val="0"/>
          <w:numId w:val="18"/>
        </w:numPr>
        <w:spacing w:after="120"/>
        <w:ind w:left="714" w:hanging="357"/>
        <w:contextualSpacing w:val="0"/>
        <w:rPr>
          <w:rFonts w:asciiTheme="minorHAnsi" w:hAnsiTheme="minorHAnsi"/>
          <w:b/>
        </w:rPr>
      </w:pPr>
      <w:r w:rsidRPr="00D42E33">
        <w:rPr>
          <w:rFonts w:asciiTheme="minorHAnsi" w:hAnsiTheme="minorHAnsi" w:cs="Arial"/>
          <w:sz w:val="22"/>
          <w:szCs w:val="22"/>
        </w:rPr>
        <w:t>Informing the AHA EAD preparedness</w:t>
      </w:r>
      <w:r w:rsidR="00BF6243">
        <w:rPr>
          <w:rFonts w:asciiTheme="minorHAnsi" w:hAnsiTheme="minorHAnsi" w:cs="Arial"/>
          <w:sz w:val="22"/>
          <w:szCs w:val="22"/>
        </w:rPr>
        <w:t xml:space="preserve"> and response</w:t>
      </w:r>
      <w:r w:rsidRPr="00D42E33">
        <w:rPr>
          <w:rFonts w:asciiTheme="minorHAnsi" w:hAnsiTheme="minorHAnsi" w:cs="Arial"/>
          <w:sz w:val="22"/>
          <w:szCs w:val="22"/>
        </w:rPr>
        <w:t xml:space="preserve"> </w:t>
      </w:r>
      <w:r w:rsidR="007F6212" w:rsidRPr="00D42E33">
        <w:rPr>
          <w:rFonts w:asciiTheme="minorHAnsi" w:hAnsiTheme="minorHAnsi" w:cs="Arial"/>
          <w:sz w:val="22"/>
          <w:szCs w:val="22"/>
        </w:rPr>
        <w:t>Executive M</w:t>
      </w:r>
      <w:r w:rsidRPr="00D42E33">
        <w:rPr>
          <w:rFonts w:asciiTheme="minorHAnsi" w:hAnsiTheme="minorHAnsi" w:cs="Arial"/>
          <w:sz w:val="22"/>
          <w:szCs w:val="22"/>
        </w:rPr>
        <w:t>anager and others about training activities relevant to other AHA programs</w:t>
      </w:r>
      <w:r w:rsidR="002C7006" w:rsidRPr="00D42E33">
        <w:rPr>
          <w:rFonts w:asciiTheme="minorHAnsi" w:hAnsiTheme="minorHAnsi"/>
          <w:b/>
        </w:rPr>
        <w:t>.</w:t>
      </w:r>
    </w:p>
    <w:p w14:paraId="3ED64F6A" w14:textId="77777777" w:rsidR="00666216" w:rsidRPr="002042BA" w:rsidRDefault="002C7006"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r w:rsidRPr="002042BA">
        <w:rPr>
          <w:rFonts w:asciiTheme="minorHAnsi" w:hAnsiTheme="minorHAnsi" w:cs="Arial"/>
          <w:color w:val="943634" w:themeColor="accent2" w:themeShade="BF"/>
          <w:sz w:val="22"/>
          <w:szCs w:val="22"/>
        </w:rPr>
        <w:t xml:space="preserve"> </w:t>
      </w:r>
      <w:r w:rsidR="00666216" w:rsidRPr="002042BA">
        <w:rPr>
          <w:rFonts w:asciiTheme="minorHAnsi" w:hAnsiTheme="minorHAnsi" w:cs="Arial"/>
          <w:color w:val="943634" w:themeColor="accent2" w:themeShade="BF"/>
          <w:sz w:val="22"/>
          <w:szCs w:val="22"/>
        </w:rPr>
        <w:br w:type="page"/>
      </w:r>
      <w:bookmarkStart w:id="87" w:name="_Toc241281371"/>
      <w:bookmarkStart w:id="88" w:name="_Toc243043371"/>
      <w:bookmarkStart w:id="89" w:name="_Toc422296836"/>
      <w:bookmarkEnd w:id="83"/>
      <w:bookmarkEnd w:id="84"/>
      <w:r w:rsidR="00666216" w:rsidRPr="00E3623A">
        <w:rPr>
          <w:rFonts w:asciiTheme="minorHAnsi" w:hAnsiTheme="minorHAnsi" w:cs="Arial"/>
          <w:color w:val="943634" w:themeColor="accent2" w:themeShade="BF"/>
          <w:sz w:val="22"/>
          <w:szCs w:val="22"/>
        </w:rPr>
        <w:t>6.</w:t>
      </w:r>
      <w:r w:rsidR="00666216" w:rsidRPr="00E3623A">
        <w:rPr>
          <w:rFonts w:asciiTheme="minorHAnsi" w:hAnsiTheme="minorHAnsi" w:cs="Arial"/>
          <w:color w:val="943634" w:themeColor="accent2" w:themeShade="BF"/>
          <w:sz w:val="22"/>
          <w:szCs w:val="22"/>
        </w:rPr>
        <w:tab/>
      </w:r>
      <w:r w:rsidR="00036BBD" w:rsidRPr="00E3623A">
        <w:rPr>
          <w:rFonts w:asciiTheme="minorHAnsi" w:hAnsiTheme="minorHAnsi" w:cs="Arial"/>
          <w:color w:val="943634" w:themeColor="accent2" w:themeShade="BF"/>
          <w:sz w:val="22"/>
          <w:szCs w:val="22"/>
        </w:rPr>
        <w:t xml:space="preserve">Financial </w:t>
      </w:r>
      <w:r w:rsidR="00B15653" w:rsidRPr="00E3623A">
        <w:rPr>
          <w:rFonts w:asciiTheme="minorHAnsi" w:hAnsiTheme="minorHAnsi" w:cs="Arial"/>
          <w:color w:val="943634" w:themeColor="accent2" w:themeShade="BF"/>
          <w:sz w:val="22"/>
          <w:szCs w:val="22"/>
        </w:rPr>
        <w:t>M</w:t>
      </w:r>
      <w:r w:rsidR="00036BBD" w:rsidRPr="00E3623A">
        <w:rPr>
          <w:rFonts w:asciiTheme="minorHAnsi" w:hAnsiTheme="minorHAnsi" w:cs="Arial"/>
          <w:color w:val="943634" w:themeColor="accent2" w:themeShade="BF"/>
          <w:sz w:val="22"/>
          <w:szCs w:val="22"/>
        </w:rPr>
        <w:t>anagement</w:t>
      </w:r>
      <w:bookmarkEnd w:id="87"/>
      <w:bookmarkEnd w:id="88"/>
      <w:bookmarkEnd w:id="89"/>
    </w:p>
    <w:p w14:paraId="3EB159C5" w14:textId="77777777" w:rsidR="00036BBD" w:rsidRPr="002042BA" w:rsidRDefault="00B40A55" w:rsidP="002042BA">
      <w:pPr>
        <w:pStyle w:val="StyleHeading211pt"/>
        <w:rPr>
          <w:rFonts w:asciiTheme="minorHAnsi" w:hAnsiTheme="minorHAnsi"/>
        </w:rPr>
      </w:pPr>
      <w:bookmarkStart w:id="90" w:name="_Toc243043372"/>
      <w:bookmarkStart w:id="91" w:name="_Toc422296837"/>
      <w:r w:rsidRPr="002042BA">
        <w:rPr>
          <w:rFonts w:asciiTheme="minorHAnsi" w:hAnsiTheme="minorHAnsi"/>
        </w:rPr>
        <w:t>6.1</w:t>
      </w:r>
      <w:r w:rsidRPr="002042BA">
        <w:rPr>
          <w:rFonts w:asciiTheme="minorHAnsi" w:hAnsiTheme="minorHAnsi"/>
        </w:rPr>
        <w:tab/>
        <w:t>Funding sources and basis</w:t>
      </w:r>
      <w:bookmarkEnd w:id="91"/>
      <w:r w:rsidRPr="002042BA">
        <w:rPr>
          <w:rFonts w:asciiTheme="minorHAnsi" w:hAnsiTheme="minorHAnsi"/>
        </w:rPr>
        <w:t xml:space="preserve"> </w:t>
      </w:r>
    </w:p>
    <w:p w14:paraId="56176FA0" w14:textId="77777777" w:rsidR="00293566" w:rsidRDefault="00C77141" w:rsidP="00CB4833">
      <w:pPr>
        <w:pStyle w:val="NormalItalic"/>
        <w:rPr>
          <w:rFonts w:asciiTheme="minorHAnsi" w:hAnsiTheme="minorHAnsi"/>
          <w:i w:val="0"/>
        </w:rPr>
      </w:pPr>
      <w:r w:rsidRPr="00D42E33">
        <w:rPr>
          <w:rFonts w:asciiTheme="minorHAnsi" w:hAnsiTheme="minorHAnsi"/>
          <w:i w:val="0"/>
        </w:rPr>
        <w:t>AHA</w:t>
      </w:r>
      <w:r w:rsidR="002C7006" w:rsidRPr="00D42E33">
        <w:rPr>
          <w:rFonts w:asciiTheme="minorHAnsi" w:hAnsiTheme="minorHAnsi"/>
          <w:i w:val="0"/>
        </w:rPr>
        <w:t xml:space="preserve"> manages </w:t>
      </w:r>
      <w:r w:rsidR="00E05E9F" w:rsidRPr="00D42E33">
        <w:rPr>
          <w:rFonts w:asciiTheme="minorHAnsi" w:hAnsiTheme="minorHAnsi"/>
        </w:rPr>
        <w:t>EAD</w:t>
      </w:r>
      <w:r w:rsidR="00E05E9F" w:rsidRPr="00D42E33">
        <w:rPr>
          <w:rFonts w:asciiTheme="minorHAnsi" w:hAnsiTheme="minorHAnsi"/>
          <w:i w:val="0"/>
        </w:rPr>
        <w:t xml:space="preserve"> </w:t>
      </w:r>
      <w:r w:rsidR="002C7006" w:rsidRPr="00D42E33">
        <w:rPr>
          <w:rFonts w:asciiTheme="minorHAnsi" w:hAnsiTheme="minorHAnsi"/>
        </w:rPr>
        <w:t xml:space="preserve">Training </w:t>
      </w:r>
      <w:r w:rsidR="002C7006" w:rsidRPr="00D42E33">
        <w:rPr>
          <w:rFonts w:asciiTheme="minorHAnsi" w:hAnsiTheme="minorHAnsi"/>
          <w:i w:val="0"/>
        </w:rPr>
        <w:t xml:space="preserve">as a subscription-funded project, i.e. a project in which direct costs are primarily covered through equal contributions from the Australian Government, the state and territory governments in aggregate, and all livestock industry members in aggregate. </w:t>
      </w:r>
      <w:r w:rsidRPr="00D42E33">
        <w:rPr>
          <w:rFonts w:asciiTheme="minorHAnsi" w:hAnsiTheme="minorHAnsi"/>
          <w:i w:val="0"/>
        </w:rPr>
        <w:t>AHA</w:t>
      </w:r>
      <w:r w:rsidR="002C7006" w:rsidRPr="00D42E33">
        <w:rPr>
          <w:rFonts w:asciiTheme="minorHAnsi" w:hAnsiTheme="minorHAnsi"/>
          <w:i w:val="0"/>
        </w:rPr>
        <w:t xml:space="preserve">’s service providers and associate members also contribute a proportion of their total contributions to </w:t>
      </w:r>
      <w:r w:rsidRPr="00D42E33">
        <w:rPr>
          <w:rFonts w:asciiTheme="minorHAnsi" w:hAnsiTheme="minorHAnsi"/>
          <w:i w:val="0"/>
        </w:rPr>
        <w:t>AHA</w:t>
      </w:r>
      <w:r w:rsidR="002C7006" w:rsidRPr="00D42E33">
        <w:rPr>
          <w:rFonts w:asciiTheme="minorHAnsi" w:hAnsiTheme="minorHAnsi"/>
          <w:i w:val="0"/>
        </w:rPr>
        <w:t xml:space="preserve"> subscription-funded programs, and some funding comes from the company’s interest income</w:t>
      </w:r>
      <w:r w:rsidR="002C7006" w:rsidRPr="00D42E33">
        <w:rPr>
          <w:rStyle w:val="FootnoteReference"/>
          <w:rFonts w:asciiTheme="minorHAnsi" w:hAnsiTheme="minorHAnsi"/>
          <w:i w:val="0"/>
        </w:rPr>
        <w:footnoteReference w:id="6"/>
      </w:r>
      <w:r w:rsidR="002C7006" w:rsidRPr="00D42E33">
        <w:rPr>
          <w:rFonts w:asciiTheme="minorHAnsi" w:hAnsiTheme="minorHAnsi"/>
          <w:i w:val="0"/>
        </w:rPr>
        <w:t xml:space="preserve">. A general meeting of members held annually in May or June formally agrees this </w:t>
      </w:r>
      <w:r w:rsidR="00293566">
        <w:rPr>
          <w:rFonts w:asciiTheme="minorHAnsi" w:hAnsiTheme="minorHAnsi"/>
          <w:i w:val="0"/>
        </w:rPr>
        <w:t>funding (‘core’</w:t>
      </w:r>
      <w:r w:rsidR="002C7006" w:rsidRPr="00D42E33">
        <w:rPr>
          <w:rFonts w:asciiTheme="minorHAnsi" w:hAnsiTheme="minorHAnsi"/>
          <w:i w:val="0"/>
        </w:rPr>
        <w:t xml:space="preserve"> or </w:t>
      </w:r>
      <w:r w:rsidR="00293566">
        <w:rPr>
          <w:rFonts w:asciiTheme="minorHAnsi" w:hAnsiTheme="minorHAnsi"/>
          <w:i w:val="0"/>
        </w:rPr>
        <w:t>‘subscription’</w:t>
      </w:r>
      <w:r w:rsidR="002C7006" w:rsidRPr="00D42E33">
        <w:rPr>
          <w:rFonts w:asciiTheme="minorHAnsi" w:hAnsiTheme="minorHAnsi"/>
          <w:i w:val="0"/>
        </w:rPr>
        <w:t xml:space="preserve"> funding) on an aggregate basis </w:t>
      </w:r>
      <w:r w:rsidR="002C7006" w:rsidRPr="00CB4833">
        <w:rPr>
          <w:rFonts w:asciiTheme="minorHAnsi" w:hAnsiTheme="minorHAnsi"/>
          <w:i w:val="0"/>
        </w:rPr>
        <w:t>for the next financial year.</w:t>
      </w:r>
    </w:p>
    <w:p w14:paraId="34CDA040" w14:textId="53EB11AC" w:rsidR="002C7006" w:rsidRDefault="00293566" w:rsidP="00CB4833">
      <w:pPr>
        <w:pStyle w:val="NormalItalic"/>
        <w:rPr>
          <w:rFonts w:asciiTheme="minorHAnsi" w:hAnsiTheme="minorHAnsi"/>
          <w:i w:val="0"/>
        </w:rPr>
      </w:pPr>
      <w:r>
        <w:rPr>
          <w:rFonts w:asciiTheme="minorHAnsi" w:hAnsiTheme="minorHAnsi"/>
          <w:i w:val="0"/>
        </w:rPr>
        <w:t xml:space="preserve">A workplan for 2015/16–2017/18 has been developed (Section 4 and Appendix A) to meet the project objectives (Section 2.1). It has been costed (Section 6.2)based on previous years’ budgets, experience, and forecast changes to the staffing and scope of the </w:t>
      </w:r>
      <w:r w:rsidRPr="00293566">
        <w:rPr>
          <w:rFonts w:asciiTheme="minorHAnsi" w:hAnsiTheme="minorHAnsi"/>
        </w:rPr>
        <w:t>EAD training</w:t>
      </w:r>
      <w:r>
        <w:rPr>
          <w:rFonts w:asciiTheme="minorHAnsi" w:hAnsiTheme="minorHAnsi"/>
          <w:i w:val="0"/>
        </w:rPr>
        <w:t xml:space="preserve"> project.</w:t>
      </w:r>
      <w:r w:rsidR="002C7006" w:rsidRPr="00CB4833">
        <w:rPr>
          <w:rFonts w:asciiTheme="minorHAnsi" w:hAnsiTheme="minorHAnsi"/>
          <w:i w:val="0"/>
        </w:rPr>
        <w:t xml:space="preserve"> </w:t>
      </w:r>
    </w:p>
    <w:p w14:paraId="7C11C5D4" w14:textId="0800220A" w:rsidR="00293566" w:rsidRDefault="00293566" w:rsidP="00CB4833">
      <w:pPr>
        <w:pStyle w:val="NormalItalic"/>
        <w:rPr>
          <w:rFonts w:asciiTheme="minorHAnsi" w:hAnsiTheme="minorHAnsi"/>
          <w:i w:val="0"/>
        </w:rPr>
      </w:pPr>
      <w:r>
        <w:rPr>
          <w:rFonts w:asciiTheme="minorHAnsi" w:hAnsiTheme="minorHAnsi"/>
          <w:i w:val="0"/>
        </w:rPr>
        <w:t xml:space="preserve">The breakdown within the state and territory governments and industry groups, respectively, is based on the rolling three-year averages of industry gross values of production (GVP)and those industries’ location in states and territories. The detailed methodology </w:t>
      </w:r>
      <w:r w:rsidR="00B64DA4">
        <w:rPr>
          <w:rFonts w:asciiTheme="minorHAnsi" w:hAnsiTheme="minorHAnsi"/>
          <w:i w:val="0"/>
        </w:rPr>
        <w:t xml:space="preserve">for these calculations was agreed by members in general meeting. This means that the actual dollar contribution for these members is adjusted annually to reflect changes in the rolling three-year average of industry GVP. Likewise, forward estimates for contributions from service providers, associate members and income from interest are estimates only. </w:t>
      </w:r>
    </w:p>
    <w:p w14:paraId="5D7D9C53" w14:textId="083D99CE" w:rsidR="002C7006" w:rsidRPr="00D42E33" w:rsidRDefault="00B64DA4" w:rsidP="00CB4833">
      <w:pPr>
        <w:pStyle w:val="NormalItalic"/>
        <w:rPr>
          <w:rFonts w:asciiTheme="minorHAnsi" w:hAnsiTheme="minorHAnsi"/>
          <w:b/>
          <w:i w:val="0"/>
        </w:rPr>
      </w:pPr>
      <w:r>
        <w:rPr>
          <w:rFonts w:asciiTheme="minorHAnsi" w:hAnsiTheme="minorHAnsi"/>
          <w:i w:val="0"/>
        </w:rPr>
        <w:t xml:space="preserve">AHA is reliant on an effective NAHTSC and expects members to make these in-kind resources available in addition to their subscription funding. </w:t>
      </w:r>
      <w:r w:rsidR="002C7006" w:rsidRPr="00D42E33">
        <w:rPr>
          <w:rFonts w:asciiTheme="minorHAnsi" w:hAnsiTheme="minorHAnsi"/>
          <w:i w:val="0"/>
        </w:rPr>
        <w:t>In addition, there are considerable</w:t>
      </w:r>
      <w:r>
        <w:rPr>
          <w:rFonts w:asciiTheme="minorHAnsi" w:hAnsiTheme="minorHAnsi"/>
          <w:i w:val="0"/>
        </w:rPr>
        <w:t xml:space="preserve"> ‘</w:t>
      </w:r>
      <w:r w:rsidR="002C7006" w:rsidRPr="00D42E33">
        <w:rPr>
          <w:rFonts w:asciiTheme="minorHAnsi" w:hAnsiTheme="minorHAnsi"/>
          <w:i w:val="0"/>
        </w:rPr>
        <w:t>in kind</w:t>
      </w:r>
      <w:r>
        <w:rPr>
          <w:rFonts w:asciiTheme="minorHAnsi" w:hAnsiTheme="minorHAnsi"/>
          <w:i w:val="0"/>
        </w:rPr>
        <w:t>’</w:t>
      </w:r>
      <w:r w:rsidR="002C7006" w:rsidRPr="00D42E33">
        <w:rPr>
          <w:rFonts w:asciiTheme="minorHAnsi" w:hAnsiTheme="minorHAnsi"/>
          <w:i w:val="0"/>
        </w:rPr>
        <w:t xml:space="preserve"> contributions by stakeholders</w:t>
      </w:r>
      <w:r w:rsidR="00DC0D3E" w:rsidRPr="00D42E33">
        <w:rPr>
          <w:rFonts w:asciiTheme="minorHAnsi" w:hAnsiTheme="minorHAnsi"/>
          <w:i w:val="0"/>
        </w:rPr>
        <w:t xml:space="preserve"> which are</w:t>
      </w:r>
      <w:r w:rsidR="00055837" w:rsidRPr="00D42E33">
        <w:rPr>
          <w:rFonts w:asciiTheme="minorHAnsi" w:hAnsiTheme="minorHAnsi"/>
          <w:i w:val="0"/>
        </w:rPr>
        <w:t xml:space="preserve"> not costed</w:t>
      </w:r>
      <w:r w:rsidR="00DC0D3E" w:rsidRPr="00D42E33">
        <w:rPr>
          <w:rFonts w:asciiTheme="minorHAnsi" w:hAnsiTheme="minorHAnsi"/>
          <w:i w:val="0"/>
        </w:rPr>
        <w:t xml:space="preserve"> in this business plan</w:t>
      </w:r>
      <w:r w:rsidR="00055837" w:rsidRPr="00D42E33">
        <w:rPr>
          <w:rFonts w:asciiTheme="minorHAnsi" w:hAnsiTheme="minorHAnsi"/>
          <w:i w:val="0"/>
        </w:rPr>
        <w:t xml:space="preserve">, but </w:t>
      </w:r>
      <w:r w:rsidR="00DC0D3E" w:rsidRPr="00D42E33">
        <w:rPr>
          <w:rFonts w:asciiTheme="minorHAnsi" w:hAnsiTheme="minorHAnsi"/>
          <w:i w:val="0"/>
        </w:rPr>
        <w:t xml:space="preserve">are </w:t>
      </w:r>
      <w:r w:rsidR="00055837" w:rsidRPr="00D42E33">
        <w:rPr>
          <w:rFonts w:asciiTheme="minorHAnsi" w:hAnsiTheme="minorHAnsi"/>
          <w:i w:val="0"/>
        </w:rPr>
        <w:t>crucial to the success of the project.</w:t>
      </w:r>
    </w:p>
    <w:p w14:paraId="36E2FD8F" w14:textId="3E423B8B" w:rsidR="005423ED" w:rsidRPr="002042BA" w:rsidRDefault="005423ED" w:rsidP="002042BA">
      <w:pPr>
        <w:pStyle w:val="StyleHeading211pt"/>
        <w:rPr>
          <w:rFonts w:asciiTheme="minorHAnsi" w:hAnsiTheme="minorHAnsi"/>
        </w:rPr>
      </w:pPr>
      <w:bookmarkStart w:id="92" w:name="_Toc422296838"/>
      <w:r w:rsidRPr="002042BA">
        <w:rPr>
          <w:rFonts w:asciiTheme="minorHAnsi" w:hAnsiTheme="minorHAnsi"/>
        </w:rPr>
        <w:t>6.2</w:t>
      </w:r>
      <w:r w:rsidRPr="002042BA">
        <w:rPr>
          <w:rFonts w:asciiTheme="minorHAnsi" w:hAnsiTheme="minorHAnsi"/>
        </w:rPr>
        <w:tab/>
      </w:r>
      <w:r w:rsidR="00B40A55" w:rsidRPr="002042BA">
        <w:rPr>
          <w:rFonts w:asciiTheme="minorHAnsi" w:hAnsiTheme="minorHAnsi"/>
        </w:rPr>
        <w:t>Expenditure</w:t>
      </w:r>
      <w:r w:rsidR="00B64DA4">
        <w:rPr>
          <w:rFonts w:asciiTheme="minorHAnsi" w:hAnsiTheme="minorHAnsi"/>
        </w:rPr>
        <w:t xml:space="preserve"> budget</w:t>
      </w:r>
      <w:bookmarkEnd w:id="92"/>
    </w:p>
    <w:bookmarkEnd w:id="90"/>
    <w:p w14:paraId="3D2635E2" w14:textId="41BF292A" w:rsidR="00C51F59" w:rsidRPr="00D42E33" w:rsidRDefault="008510FE" w:rsidP="00C51F59">
      <w:pPr>
        <w:pStyle w:val="NormalItalic"/>
        <w:rPr>
          <w:rFonts w:asciiTheme="minorHAnsi" w:hAnsiTheme="minorHAnsi"/>
          <w:i w:val="0"/>
        </w:rPr>
      </w:pPr>
      <w:r w:rsidRPr="00D42E33">
        <w:rPr>
          <w:rFonts w:asciiTheme="minorHAnsi" w:hAnsiTheme="minorHAnsi"/>
          <w:i w:val="0"/>
        </w:rPr>
        <w:t>A breakdown of projected itemised expenditure for the three fiscal years 201</w:t>
      </w:r>
      <w:r w:rsidR="00B21434">
        <w:rPr>
          <w:rFonts w:asciiTheme="minorHAnsi" w:hAnsiTheme="minorHAnsi"/>
          <w:i w:val="0"/>
        </w:rPr>
        <w:t>5</w:t>
      </w:r>
      <w:r w:rsidRPr="00D42E33">
        <w:rPr>
          <w:rFonts w:asciiTheme="minorHAnsi" w:hAnsiTheme="minorHAnsi"/>
          <w:i w:val="0"/>
        </w:rPr>
        <w:t>/1</w:t>
      </w:r>
      <w:r w:rsidR="00B21434">
        <w:rPr>
          <w:rFonts w:asciiTheme="minorHAnsi" w:hAnsiTheme="minorHAnsi"/>
          <w:i w:val="0"/>
        </w:rPr>
        <w:t>6</w:t>
      </w:r>
      <w:r w:rsidRPr="00D42E33">
        <w:rPr>
          <w:rFonts w:asciiTheme="minorHAnsi" w:hAnsiTheme="minorHAnsi"/>
          <w:i w:val="0"/>
        </w:rPr>
        <w:t xml:space="preserve"> – 201</w:t>
      </w:r>
      <w:r w:rsidR="00B21434">
        <w:rPr>
          <w:rFonts w:asciiTheme="minorHAnsi" w:hAnsiTheme="minorHAnsi"/>
          <w:i w:val="0"/>
        </w:rPr>
        <w:t>7</w:t>
      </w:r>
      <w:r w:rsidRPr="00D42E33">
        <w:rPr>
          <w:rFonts w:asciiTheme="minorHAnsi" w:hAnsiTheme="minorHAnsi"/>
          <w:i w:val="0"/>
        </w:rPr>
        <w:t>/1</w:t>
      </w:r>
      <w:r w:rsidR="00B21434">
        <w:rPr>
          <w:rFonts w:asciiTheme="minorHAnsi" w:hAnsiTheme="minorHAnsi"/>
          <w:i w:val="0"/>
        </w:rPr>
        <w:t>8</w:t>
      </w:r>
      <w:r w:rsidRPr="00D42E33">
        <w:rPr>
          <w:rFonts w:asciiTheme="minorHAnsi" w:hAnsiTheme="minorHAnsi"/>
          <w:i w:val="0"/>
        </w:rPr>
        <w:t xml:space="preserve"> is provided in Table</w:t>
      </w:r>
      <w:r w:rsidR="00ED6BF9" w:rsidRPr="00D42E33">
        <w:rPr>
          <w:rFonts w:asciiTheme="minorHAnsi" w:hAnsiTheme="minorHAnsi"/>
          <w:i w:val="0"/>
        </w:rPr>
        <w:t>s</w:t>
      </w:r>
      <w:r w:rsidRPr="00D42E33">
        <w:rPr>
          <w:rFonts w:asciiTheme="minorHAnsi" w:hAnsiTheme="minorHAnsi"/>
          <w:i w:val="0"/>
        </w:rPr>
        <w:t xml:space="preserve"> </w:t>
      </w:r>
      <w:r w:rsidR="00B64DA4">
        <w:rPr>
          <w:rFonts w:asciiTheme="minorHAnsi" w:hAnsiTheme="minorHAnsi"/>
          <w:i w:val="0"/>
        </w:rPr>
        <w:t>7</w:t>
      </w:r>
      <w:r w:rsidRPr="00D42E33">
        <w:rPr>
          <w:rFonts w:asciiTheme="minorHAnsi" w:hAnsiTheme="minorHAnsi"/>
          <w:i w:val="0"/>
        </w:rPr>
        <w:t>. It is</w:t>
      </w:r>
      <w:r w:rsidR="00482577" w:rsidRPr="00D42E33">
        <w:rPr>
          <w:rFonts w:asciiTheme="minorHAnsi" w:hAnsiTheme="minorHAnsi"/>
          <w:i w:val="0"/>
        </w:rPr>
        <w:t>, where possible,</w:t>
      </w:r>
      <w:r w:rsidRPr="00D42E33">
        <w:rPr>
          <w:rFonts w:asciiTheme="minorHAnsi" w:hAnsiTheme="minorHAnsi"/>
          <w:i w:val="0"/>
        </w:rPr>
        <w:t xml:space="preserve"> based on previous years’ actual expenditure. </w:t>
      </w:r>
      <w:r w:rsidR="00C51F59" w:rsidRPr="00D42E33">
        <w:rPr>
          <w:rFonts w:asciiTheme="minorHAnsi" w:hAnsiTheme="minorHAnsi"/>
          <w:i w:val="0"/>
        </w:rPr>
        <w:t xml:space="preserve">The total </w:t>
      </w:r>
      <w:r w:rsidR="00C51F59" w:rsidRPr="003D6A5F">
        <w:rPr>
          <w:rFonts w:asciiTheme="minorHAnsi" w:hAnsiTheme="minorHAnsi"/>
          <w:i w:val="0"/>
        </w:rPr>
        <w:t>figure for 201</w:t>
      </w:r>
      <w:r w:rsidR="00B21434" w:rsidRPr="003D6A5F">
        <w:rPr>
          <w:rFonts w:asciiTheme="minorHAnsi" w:hAnsiTheme="minorHAnsi"/>
          <w:i w:val="0"/>
        </w:rPr>
        <w:t>5</w:t>
      </w:r>
      <w:r w:rsidR="00C51F59" w:rsidRPr="003D6A5F">
        <w:rPr>
          <w:rFonts w:asciiTheme="minorHAnsi" w:hAnsiTheme="minorHAnsi"/>
          <w:i w:val="0"/>
        </w:rPr>
        <w:t>/1</w:t>
      </w:r>
      <w:r w:rsidR="00B21434" w:rsidRPr="003D6A5F">
        <w:rPr>
          <w:rFonts w:asciiTheme="minorHAnsi" w:hAnsiTheme="minorHAnsi"/>
          <w:i w:val="0"/>
        </w:rPr>
        <w:t>6</w:t>
      </w:r>
      <w:r w:rsidR="00C51F59" w:rsidRPr="003D6A5F">
        <w:rPr>
          <w:rFonts w:asciiTheme="minorHAnsi" w:hAnsiTheme="minorHAnsi"/>
          <w:i w:val="0"/>
        </w:rPr>
        <w:t xml:space="preserve"> reflects core-funding agreed by AHA members in general meeting on </w:t>
      </w:r>
      <w:r w:rsidR="00D71926" w:rsidRPr="003D6A5F">
        <w:rPr>
          <w:rFonts w:asciiTheme="minorHAnsi" w:hAnsiTheme="minorHAnsi"/>
          <w:i w:val="0"/>
        </w:rPr>
        <w:t>10</w:t>
      </w:r>
      <w:r w:rsidR="0019199C" w:rsidRPr="003D6A5F">
        <w:rPr>
          <w:rFonts w:asciiTheme="minorHAnsi" w:hAnsiTheme="minorHAnsi"/>
          <w:i w:val="0"/>
        </w:rPr>
        <w:t xml:space="preserve"> June 2015</w:t>
      </w:r>
      <w:r w:rsidR="00C51F59" w:rsidRPr="003D6A5F">
        <w:rPr>
          <w:rFonts w:asciiTheme="minorHAnsi" w:hAnsiTheme="minorHAnsi"/>
          <w:i w:val="0"/>
        </w:rPr>
        <w:t>.</w:t>
      </w:r>
    </w:p>
    <w:p w14:paraId="7DEDFE42" w14:textId="21CABCA4" w:rsidR="008510FE" w:rsidRPr="00D42E33" w:rsidRDefault="008510FE" w:rsidP="008510FE">
      <w:pPr>
        <w:pStyle w:val="NormalItalic"/>
        <w:rPr>
          <w:rFonts w:asciiTheme="minorHAnsi" w:hAnsiTheme="minorHAnsi"/>
          <w:i w:val="0"/>
        </w:rPr>
      </w:pPr>
      <w:r w:rsidRPr="00D42E33">
        <w:rPr>
          <w:rFonts w:asciiTheme="minorHAnsi" w:hAnsiTheme="minorHAnsi"/>
          <w:i w:val="0"/>
        </w:rPr>
        <w:t xml:space="preserve">Table </w:t>
      </w:r>
      <w:r w:rsidR="00B64DA4">
        <w:rPr>
          <w:rFonts w:asciiTheme="minorHAnsi" w:hAnsiTheme="minorHAnsi"/>
          <w:i w:val="0"/>
        </w:rPr>
        <w:t>7</w:t>
      </w:r>
      <w:r w:rsidRPr="00D42E33">
        <w:rPr>
          <w:rFonts w:asciiTheme="minorHAnsi" w:hAnsiTheme="minorHAnsi"/>
          <w:i w:val="0"/>
        </w:rPr>
        <w:t xml:space="preserve"> </w:t>
      </w:r>
      <w:r w:rsidR="00B55989" w:rsidRPr="00D42E33">
        <w:rPr>
          <w:rFonts w:asciiTheme="minorHAnsi" w:hAnsiTheme="minorHAnsi"/>
          <w:i w:val="0"/>
        </w:rPr>
        <w:t>includes consolidated expenditure for</w:t>
      </w:r>
      <w:r w:rsidR="0019199C">
        <w:rPr>
          <w:rFonts w:asciiTheme="minorHAnsi" w:hAnsiTheme="minorHAnsi"/>
          <w:i w:val="0"/>
        </w:rPr>
        <w:t xml:space="preserve"> the</w:t>
      </w:r>
      <w:r w:rsidR="00B55989" w:rsidRPr="00D42E33">
        <w:rPr>
          <w:rFonts w:asciiTheme="minorHAnsi" w:hAnsiTheme="minorHAnsi"/>
          <w:i w:val="0"/>
        </w:rPr>
        <w:t xml:space="preserve"> core funded </w:t>
      </w:r>
      <w:r w:rsidR="0019199C" w:rsidRPr="0019199C">
        <w:rPr>
          <w:rFonts w:asciiTheme="minorHAnsi" w:hAnsiTheme="minorHAnsi"/>
        </w:rPr>
        <w:t>EAD T</w:t>
      </w:r>
      <w:r w:rsidR="00B55989" w:rsidRPr="0019199C">
        <w:rPr>
          <w:rFonts w:asciiTheme="minorHAnsi" w:hAnsiTheme="minorHAnsi"/>
        </w:rPr>
        <w:t>raining</w:t>
      </w:r>
      <w:r w:rsidR="00B55989" w:rsidRPr="00D42E33">
        <w:rPr>
          <w:rFonts w:asciiTheme="minorHAnsi" w:hAnsiTheme="minorHAnsi"/>
          <w:i w:val="0"/>
        </w:rPr>
        <w:t xml:space="preserve"> pro</w:t>
      </w:r>
      <w:r w:rsidR="0019199C">
        <w:rPr>
          <w:rFonts w:asciiTheme="minorHAnsi" w:hAnsiTheme="minorHAnsi"/>
          <w:i w:val="0"/>
        </w:rPr>
        <w:t xml:space="preserve">ject. As forecast in the 2014-15 </w:t>
      </w:r>
      <w:r w:rsidR="0019199C" w:rsidRPr="0019199C">
        <w:rPr>
          <w:rFonts w:asciiTheme="minorHAnsi" w:hAnsiTheme="minorHAnsi"/>
        </w:rPr>
        <w:t>EAD Training</w:t>
      </w:r>
      <w:r w:rsidR="0019199C">
        <w:rPr>
          <w:rFonts w:asciiTheme="minorHAnsi" w:hAnsiTheme="minorHAnsi"/>
          <w:i w:val="0"/>
        </w:rPr>
        <w:t xml:space="preserve"> business plan, the expenditure table includes the combined budgets for Training Programs Development and Management and National EAD Training Program, which previously appeared as separate line items in the AHA Annual Operating Plan.</w:t>
      </w:r>
      <w:r w:rsidR="002C1711" w:rsidRPr="00D42E33">
        <w:rPr>
          <w:rFonts w:asciiTheme="minorHAnsi" w:hAnsiTheme="minorHAnsi"/>
          <w:i w:val="0"/>
        </w:rPr>
        <w:t xml:space="preserve"> </w:t>
      </w:r>
    </w:p>
    <w:p w14:paraId="2E401E0B" w14:textId="4F455DE2" w:rsidR="002C1711" w:rsidRPr="00D42E33" w:rsidRDefault="002C1711" w:rsidP="003D6A5F">
      <w:pPr>
        <w:pStyle w:val="NormalItalic"/>
        <w:keepNext/>
        <w:rPr>
          <w:rFonts w:asciiTheme="minorHAnsi" w:hAnsiTheme="minorHAnsi"/>
          <w:i w:val="0"/>
          <w:szCs w:val="24"/>
        </w:rPr>
      </w:pPr>
      <w:r w:rsidRPr="00D42E33">
        <w:rPr>
          <w:rFonts w:asciiTheme="minorHAnsi" w:hAnsiTheme="minorHAnsi"/>
          <w:i w:val="0"/>
        </w:rPr>
        <w:t>Expenditure items include</w:t>
      </w:r>
      <w:r w:rsidR="003D6A5F">
        <w:rPr>
          <w:rFonts w:asciiTheme="minorHAnsi" w:hAnsiTheme="minorHAnsi"/>
          <w:i w:val="0"/>
        </w:rPr>
        <w:t>:</w:t>
      </w:r>
    </w:p>
    <w:p w14:paraId="6CCD4D68" w14:textId="77777777" w:rsidR="000D5EFE" w:rsidRPr="00D42E33" w:rsidRDefault="000D5EFE" w:rsidP="00A20E44">
      <w:pPr>
        <w:pStyle w:val="ListParagraph"/>
        <w:numPr>
          <w:ilvl w:val="0"/>
          <w:numId w:val="15"/>
        </w:numPr>
        <w:spacing w:after="120"/>
        <w:contextualSpacing w:val="0"/>
        <w:rPr>
          <w:rFonts w:asciiTheme="minorHAnsi" w:hAnsiTheme="minorHAnsi" w:cs="Arial"/>
          <w:sz w:val="22"/>
          <w:szCs w:val="22"/>
        </w:rPr>
      </w:pPr>
      <w:r w:rsidRPr="00D42E33">
        <w:rPr>
          <w:rFonts w:asciiTheme="minorHAnsi" w:hAnsiTheme="minorHAnsi" w:cs="Arial"/>
          <w:sz w:val="22"/>
          <w:szCs w:val="22"/>
        </w:rPr>
        <w:t xml:space="preserve">Meeting and workshop </w:t>
      </w:r>
      <w:r w:rsidR="001710AC" w:rsidRPr="00D42E33">
        <w:rPr>
          <w:rFonts w:asciiTheme="minorHAnsi" w:hAnsiTheme="minorHAnsi" w:cs="Arial"/>
          <w:sz w:val="22"/>
          <w:szCs w:val="22"/>
        </w:rPr>
        <w:t>costs</w:t>
      </w:r>
      <w:r w:rsidRPr="00D42E33">
        <w:rPr>
          <w:rFonts w:asciiTheme="minorHAnsi" w:hAnsiTheme="minorHAnsi" w:cs="Arial"/>
          <w:sz w:val="22"/>
          <w:szCs w:val="22"/>
        </w:rPr>
        <w:t xml:space="preserve"> including: </w:t>
      </w:r>
    </w:p>
    <w:p w14:paraId="1B1F7E94" w14:textId="7CAC88C2" w:rsidR="00110B9D" w:rsidRPr="00DD5CEA" w:rsidRDefault="00B64DA4" w:rsidP="000D5EFE">
      <w:pPr>
        <w:pStyle w:val="ListParagraph"/>
        <w:numPr>
          <w:ilvl w:val="1"/>
          <w:numId w:val="15"/>
        </w:numPr>
        <w:spacing w:after="120"/>
        <w:contextualSpacing w:val="0"/>
        <w:rPr>
          <w:rFonts w:asciiTheme="minorHAnsi" w:hAnsiTheme="minorHAnsi" w:cs="Arial"/>
          <w:sz w:val="22"/>
          <w:szCs w:val="22"/>
        </w:rPr>
      </w:pPr>
      <w:r>
        <w:rPr>
          <w:rFonts w:asciiTheme="minorHAnsi" w:hAnsiTheme="minorHAnsi" w:cs="Arial"/>
          <w:sz w:val="22"/>
          <w:szCs w:val="22"/>
        </w:rPr>
        <w:t>a</w:t>
      </w:r>
      <w:r w:rsidR="00110B9D" w:rsidRPr="00DD5CEA">
        <w:rPr>
          <w:rFonts w:asciiTheme="minorHAnsi" w:hAnsiTheme="minorHAnsi" w:cs="Arial"/>
          <w:sz w:val="22"/>
          <w:szCs w:val="22"/>
        </w:rPr>
        <w:t xml:space="preserve"> two-day NAHTSC face-to-face meeting per year </w:t>
      </w:r>
    </w:p>
    <w:p w14:paraId="2247A78B" w14:textId="5C7E2240" w:rsidR="000D5EFE" w:rsidRPr="00D42E33" w:rsidRDefault="008C2D37" w:rsidP="000D5EFE">
      <w:pPr>
        <w:pStyle w:val="NormalItalic"/>
        <w:numPr>
          <w:ilvl w:val="1"/>
          <w:numId w:val="15"/>
        </w:numPr>
        <w:spacing w:after="120" w:afterAutospacing="0"/>
        <w:rPr>
          <w:rFonts w:asciiTheme="minorHAnsi" w:hAnsiTheme="minorHAnsi"/>
          <w:i w:val="0"/>
        </w:rPr>
      </w:pPr>
      <w:r>
        <w:rPr>
          <w:rFonts w:asciiTheme="minorHAnsi" w:hAnsiTheme="minorHAnsi"/>
          <w:i w:val="0"/>
        </w:rPr>
        <w:t>c</w:t>
      </w:r>
      <w:r w:rsidR="00DD5CEA">
        <w:rPr>
          <w:rFonts w:asciiTheme="minorHAnsi" w:hAnsiTheme="minorHAnsi"/>
          <w:i w:val="0"/>
        </w:rPr>
        <w:t>osts for</w:t>
      </w:r>
      <w:r w:rsidR="000D5EFE" w:rsidRPr="00D42E33">
        <w:rPr>
          <w:rFonts w:asciiTheme="minorHAnsi" w:hAnsiTheme="minorHAnsi"/>
          <w:i w:val="0"/>
        </w:rPr>
        <w:t xml:space="preserve"> two AHA staff/contractors to deliver </w:t>
      </w:r>
      <w:r w:rsidR="00DD5CEA">
        <w:rPr>
          <w:rFonts w:asciiTheme="minorHAnsi" w:hAnsiTheme="minorHAnsi"/>
          <w:i w:val="0"/>
        </w:rPr>
        <w:t>industry response role training</w:t>
      </w:r>
      <w:r w:rsidR="000D5EFE" w:rsidRPr="00D42E33">
        <w:rPr>
          <w:rFonts w:asciiTheme="minorHAnsi" w:hAnsiTheme="minorHAnsi"/>
          <w:i w:val="0"/>
        </w:rPr>
        <w:t xml:space="preserve"> 3 x per year and CCEAD/NMG training twice per year </w:t>
      </w:r>
    </w:p>
    <w:p w14:paraId="31F346AE" w14:textId="61A7351A" w:rsidR="000D5EFE" w:rsidRPr="00E3623A" w:rsidRDefault="000D5EFE" w:rsidP="000E1668">
      <w:pPr>
        <w:pStyle w:val="NormalItalic"/>
        <w:numPr>
          <w:ilvl w:val="1"/>
          <w:numId w:val="15"/>
        </w:numPr>
        <w:spacing w:after="120" w:afterAutospacing="0"/>
        <w:rPr>
          <w:rFonts w:asciiTheme="minorHAnsi" w:hAnsiTheme="minorHAnsi"/>
          <w:i w:val="0"/>
        </w:rPr>
      </w:pPr>
      <w:r w:rsidRPr="00D42E33">
        <w:rPr>
          <w:rFonts w:asciiTheme="minorHAnsi" w:hAnsiTheme="minorHAnsi"/>
          <w:i w:val="0"/>
        </w:rPr>
        <w:t xml:space="preserve">contribution to one national professional development workshop or training for trainers annually, with </w:t>
      </w:r>
      <w:r w:rsidR="000E1668" w:rsidRPr="00D42E33">
        <w:rPr>
          <w:rFonts w:asciiTheme="minorHAnsi" w:hAnsiTheme="minorHAnsi"/>
          <w:i w:val="0"/>
        </w:rPr>
        <w:t>contributions</w:t>
      </w:r>
      <w:r w:rsidRPr="00D42E33">
        <w:rPr>
          <w:rFonts w:asciiTheme="minorHAnsi" w:hAnsiTheme="minorHAnsi"/>
          <w:i w:val="0"/>
        </w:rPr>
        <w:t xml:space="preserve"> from </w:t>
      </w:r>
      <w:r w:rsidR="000E1668" w:rsidRPr="00D42E33">
        <w:rPr>
          <w:rFonts w:asciiTheme="minorHAnsi" w:hAnsiTheme="minorHAnsi"/>
          <w:i w:val="0"/>
        </w:rPr>
        <w:t xml:space="preserve">participants’ </w:t>
      </w:r>
      <w:r w:rsidRPr="00D42E33">
        <w:rPr>
          <w:rFonts w:asciiTheme="minorHAnsi" w:hAnsiTheme="minorHAnsi"/>
          <w:i w:val="0"/>
        </w:rPr>
        <w:t>jurisdictions</w:t>
      </w:r>
      <w:r w:rsidR="000E1668" w:rsidRPr="00D42E33">
        <w:rPr>
          <w:rFonts w:asciiTheme="minorHAnsi" w:hAnsiTheme="minorHAnsi"/>
          <w:i w:val="0"/>
        </w:rPr>
        <w:t xml:space="preserve"> </w:t>
      </w:r>
      <w:r w:rsidRPr="00D42E33">
        <w:rPr>
          <w:rFonts w:asciiTheme="minorHAnsi" w:hAnsiTheme="minorHAnsi"/>
          <w:i w:val="0"/>
        </w:rPr>
        <w:t xml:space="preserve">for the remainder of workshop </w:t>
      </w:r>
      <w:r w:rsidRPr="00E3623A">
        <w:rPr>
          <w:rFonts w:asciiTheme="minorHAnsi" w:hAnsiTheme="minorHAnsi"/>
          <w:i w:val="0"/>
        </w:rPr>
        <w:t>costs</w:t>
      </w:r>
      <w:r w:rsidR="00EC0FA1" w:rsidRPr="00E3623A">
        <w:rPr>
          <w:rFonts w:asciiTheme="minorHAnsi" w:hAnsiTheme="minorHAnsi"/>
          <w:i w:val="0"/>
        </w:rPr>
        <w:t xml:space="preserve"> (e.g. travel and accommodation of participants and possible contributions to trainer costs)</w:t>
      </w:r>
    </w:p>
    <w:p w14:paraId="5CEB4A1D" w14:textId="6DF4D859" w:rsidR="000E1668" w:rsidRPr="00E3623A" w:rsidRDefault="008C2D37" w:rsidP="000E1668">
      <w:pPr>
        <w:pStyle w:val="NormalItalic"/>
        <w:numPr>
          <w:ilvl w:val="1"/>
          <w:numId w:val="15"/>
        </w:numPr>
        <w:spacing w:after="120" w:afterAutospacing="0"/>
        <w:rPr>
          <w:rFonts w:asciiTheme="minorHAnsi" w:hAnsiTheme="minorHAnsi"/>
          <w:i w:val="0"/>
        </w:rPr>
      </w:pPr>
      <w:r w:rsidRPr="00E3623A">
        <w:rPr>
          <w:rFonts w:asciiTheme="minorHAnsi" w:hAnsiTheme="minorHAnsi"/>
          <w:i w:val="0"/>
        </w:rPr>
        <w:t>c</w:t>
      </w:r>
      <w:r w:rsidR="000E1668" w:rsidRPr="00E3623A">
        <w:rPr>
          <w:rFonts w:asciiTheme="minorHAnsi" w:hAnsiTheme="minorHAnsi"/>
          <w:i w:val="0"/>
        </w:rPr>
        <w:t xml:space="preserve">osts of attendance by one staff member at one interstate meeting with a relevant skills council </w:t>
      </w:r>
      <w:r w:rsidR="00EB50D9" w:rsidRPr="00E3623A">
        <w:rPr>
          <w:rFonts w:asciiTheme="minorHAnsi" w:hAnsiTheme="minorHAnsi"/>
          <w:i w:val="0"/>
        </w:rPr>
        <w:t xml:space="preserve">per year </w:t>
      </w:r>
      <w:r w:rsidR="000E1668" w:rsidRPr="00E3623A">
        <w:rPr>
          <w:rFonts w:asciiTheme="minorHAnsi" w:hAnsiTheme="minorHAnsi"/>
          <w:i w:val="0"/>
        </w:rPr>
        <w:t xml:space="preserve">(e.g. Agrifood Skills Australia, Government Skills Australia) </w:t>
      </w:r>
    </w:p>
    <w:p w14:paraId="626127CA" w14:textId="1AF8790E" w:rsidR="001710AC" w:rsidRPr="00E3623A" w:rsidRDefault="001710AC" w:rsidP="001710AC">
      <w:pPr>
        <w:pStyle w:val="NormalItalic"/>
        <w:numPr>
          <w:ilvl w:val="0"/>
          <w:numId w:val="15"/>
        </w:numPr>
        <w:spacing w:after="120" w:afterAutospacing="0"/>
        <w:rPr>
          <w:rFonts w:asciiTheme="minorHAnsi" w:hAnsiTheme="minorHAnsi"/>
          <w:i w:val="0"/>
        </w:rPr>
      </w:pPr>
      <w:r w:rsidRPr="00E3623A">
        <w:rPr>
          <w:rFonts w:asciiTheme="minorHAnsi" w:hAnsiTheme="minorHAnsi"/>
          <w:i w:val="0"/>
        </w:rPr>
        <w:t xml:space="preserve">EAD training communications activities </w:t>
      </w:r>
      <w:r w:rsidR="0019199C" w:rsidRPr="00E3623A">
        <w:rPr>
          <w:rFonts w:asciiTheme="minorHAnsi" w:hAnsiTheme="minorHAnsi"/>
          <w:i w:val="0"/>
        </w:rPr>
        <w:t>including conference expenses</w:t>
      </w:r>
    </w:p>
    <w:p w14:paraId="44405D07" w14:textId="77777777" w:rsidR="000E1668" w:rsidRPr="00E3623A" w:rsidRDefault="000D5EFE" w:rsidP="00A20E44">
      <w:pPr>
        <w:pStyle w:val="ListParagraph"/>
        <w:numPr>
          <w:ilvl w:val="0"/>
          <w:numId w:val="15"/>
        </w:numPr>
        <w:spacing w:after="120"/>
        <w:contextualSpacing w:val="0"/>
        <w:rPr>
          <w:rFonts w:asciiTheme="minorHAnsi" w:hAnsiTheme="minorHAnsi" w:cs="Arial"/>
          <w:sz w:val="22"/>
          <w:szCs w:val="22"/>
        </w:rPr>
      </w:pPr>
      <w:r w:rsidRPr="00E3623A">
        <w:rPr>
          <w:rFonts w:asciiTheme="minorHAnsi" w:hAnsiTheme="minorHAnsi" w:cs="Arial"/>
          <w:sz w:val="22"/>
          <w:szCs w:val="22"/>
        </w:rPr>
        <w:t>C</w:t>
      </w:r>
      <w:r w:rsidR="00C761E2" w:rsidRPr="00E3623A">
        <w:rPr>
          <w:rFonts w:asciiTheme="minorHAnsi" w:hAnsiTheme="minorHAnsi" w:cs="Arial"/>
          <w:sz w:val="22"/>
          <w:szCs w:val="22"/>
        </w:rPr>
        <w:t xml:space="preserve">onsultancies and contracts for </w:t>
      </w:r>
    </w:p>
    <w:p w14:paraId="743DBDEA" w14:textId="77777777" w:rsidR="00C761E2" w:rsidRPr="00E3623A" w:rsidRDefault="00C761E2" w:rsidP="000E1668">
      <w:pPr>
        <w:pStyle w:val="ListParagraph"/>
        <w:numPr>
          <w:ilvl w:val="1"/>
          <w:numId w:val="15"/>
        </w:numPr>
        <w:spacing w:after="120"/>
        <w:contextualSpacing w:val="0"/>
        <w:rPr>
          <w:rFonts w:asciiTheme="minorHAnsi" w:hAnsiTheme="minorHAnsi" w:cs="Arial"/>
          <w:sz w:val="22"/>
          <w:szCs w:val="22"/>
        </w:rPr>
      </w:pPr>
      <w:r w:rsidRPr="00E3623A">
        <w:rPr>
          <w:rFonts w:asciiTheme="minorHAnsi" w:hAnsiTheme="minorHAnsi" w:cs="Arial"/>
          <w:sz w:val="22"/>
          <w:szCs w:val="22"/>
        </w:rPr>
        <w:t>dev</w:t>
      </w:r>
      <w:r w:rsidR="002C1711" w:rsidRPr="00E3623A">
        <w:rPr>
          <w:rFonts w:asciiTheme="minorHAnsi" w:hAnsiTheme="minorHAnsi" w:cs="Arial"/>
          <w:sz w:val="22"/>
          <w:szCs w:val="22"/>
        </w:rPr>
        <w:t xml:space="preserve">elopment of training resources </w:t>
      </w:r>
    </w:p>
    <w:p w14:paraId="65CCC281" w14:textId="1BB52E09" w:rsidR="008B2D4F" w:rsidRPr="00E3623A" w:rsidRDefault="008B2D4F" w:rsidP="000E1668">
      <w:pPr>
        <w:pStyle w:val="ListParagraph"/>
        <w:numPr>
          <w:ilvl w:val="1"/>
          <w:numId w:val="15"/>
        </w:numPr>
        <w:spacing w:after="120"/>
        <w:contextualSpacing w:val="0"/>
        <w:rPr>
          <w:rFonts w:asciiTheme="minorHAnsi" w:hAnsiTheme="minorHAnsi" w:cs="Arial"/>
          <w:sz w:val="22"/>
          <w:szCs w:val="22"/>
        </w:rPr>
      </w:pPr>
      <w:r w:rsidRPr="00E3623A">
        <w:rPr>
          <w:rFonts w:asciiTheme="minorHAnsi" w:hAnsiTheme="minorHAnsi" w:cs="Arial"/>
          <w:sz w:val="22"/>
          <w:szCs w:val="22"/>
        </w:rPr>
        <w:t>upgrade of the EAD trainers’ extranet (or equivalent) for sharing of training resources</w:t>
      </w:r>
    </w:p>
    <w:p w14:paraId="7FABBB2E" w14:textId="77777777" w:rsidR="001710AC" w:rsidRPr="00E3623A" w:rsidRDefault="001710AC" w:rsidP="001710AC">
      <w:pPr>
        <w:pStyle w:val="NormalItalic"/>
        <w:numPr>
          <w:ilvl w:val="1"/>
          <w:numId w:val="15"/>
        </w:numPr>
        <w:spacing w:after="120" w:afterAutospacing="0"/>
        <w:rPr>
          <w:rFonts w:asciiTheme="minorHAnsi" w:hAnsiTheme="minorHAnsi"/>
          <w:i w:val="0"/>
        </w:rPr>
      </w:pPr>
      <w:r w:rsidRPr="00E3623A">
        <w:rPr>
          <w:rFonts w:asciiTheme="minorHAnsi" w:hAnsiTheme="minorHAnsi"/>
          <w:i w:val="0"/>
        </w:rPr>
        <w:t>maintenance of partnership agreement with RTO</w:t>
      </w:r>
    </w:p>
    <w:p w14:paraId="5607D8DA" w14:textId="77777777" w:rsidR="008C2D37" w:rsidRPr="00E3623A" w:rsidRDefault="001710AC" w:rsidP="001710AC">
      <w:pPr>
        <w:pStyle w:val="NormalItalic"/>
        <w:numPr>
          <w:ilvl w:val="1"/>
          <w:numId w:val="15"/>
        </w:numPr>
        <w:spacing w:after="120" w:afterAutospacing="0"/>
        <w:rPr>
          <w:rFonts w:asciiTheme="minorHAnsi" w:hAnsiTheme="minorHAnsi"/>
          <w:i w:val="0"/>
        </w:rPr>
      </w:pPr>
      <w:r w:rsidRPr="00E3623A">
        <w:rPr>
          <w:rFonts w:asciiTheme="minorHAnsi" w:hAnsiTheme="minorHAnsi"/>
          <w:i w:val="0"/>
        </w:rPr>
        <w:t>external training providers to deliver some training</w:t>
      </w:r>
    </w:p>
    <w:p w14:paraId="7A38D99B" w14:textId="64B3BC2B" w:rsidR="001710AC" w:rsidRPr="00E3623A" w:rsidRDefault="001710AC" w:rsidP="001710AC">
      <w:pPr>
        <w:pStyle w:val="NormalItalic"/>
        <w:numPr>
          <w:ilvl w:val="1"/>
          <w:numId w:val="15"/>
        </w:numPr>
        <w:spacing w:after="120" w:afterAutospacing="0"/>
        <w:rPr>
          <w:rFonts w:asciiTheme="minorHAnsi" w:hAnsiTheme="minorHAnsi"/>
          <w:i w:val="0"/>
        </w:rPr>
      </w:pPr>
      <w:r w:rsidRPr="00E3623A">
        <w:rPr>
          <w:rFonts w:asciiTheme="minorHAnsi" w:hAnsiTheme="minorHAnsi"/>
          <w:i w:val="0"/>
        </w:rPr>
        <w:t xml:space="preserve"> </w:t>
      </w:r>
      <w:r w:rsidR="008C2D37" w:rsidRPr="00E3623A">
        <w:rPr>
          <w:rFonts w:asciiTheme="minorHAnsi" w:hAnsiTheme="minorHAnsi"/>
          <w:i w:val="0"/>
        </w:rPr>
        <w:t>continuation of contract with provider of learning management</w:t>
      </w:r>
      <w:r w:rsidR="006254AA" w:rsidRPr="00E3623A">
        <w:rPr>
          <w:rFonts w:asciiTheme="minorHAnsi" w:hAnsiTheme="minorHAnsi"/>
          <w:i w:val="0"/>
        </w:rPr>
        <w:t xml:space="preserve"> system</w:t>
      </w:r>
    </w:p>
    <w:p w14:paraId="2B67013D" w14:textId="6A2FCA62" w:rsidR="004D74BF" w:rsidRPr="00E3623A" w:rsidRDefault="008C2D37" w:rsidP="006254AA">
      <w:pPr>
        <w:pStyle w:val="NormalItalic"/>
        <w:numPr>
          <w:ilvl w:val="0"/>
          <w:numId w:val="15"/>
        </w:numPr>
        <w:spacing w:after="120" w:afterAutospacing="0"/>
        <w:rPr>
          <w:rFonts w:asciiTheme="minorHAnsi" w:hAnsiTheme="minorHAnsi"/>
          <w:i w:val="0"/>
        </w:rPr>
      </w:pPr>
      <w:r w:rsidRPr="00E3623A">
        <w:rPr>
          <w:rFonts w:asciiTheme="minorHAnsi" w:hAnsiTheme="minorHAnsi"/>
          <w:i w:val="0"/>
        </w:rPr>
        <w:t>The addition of a part-time trainer to assist with delivery of training</w:t>
      </w:r>
      <w:r w:rsidR="00831821">
        <w:rPr>
          <w:rFonts w:asciiTheme="minorHAnsi" w:hAnsiTheme="minorHAnsi"/>
          <w:i w:val="0"/>
        </w:rPr>
        <w:t>, to replace a retired contractor that was previously engaged for delivery of industry and awareness training</w:t>
      </w:r>
      <w:r w:rsidR="00D45C62" w:rsidRPr="00E3623A">
        <w:rPr>
          <w:rFonts w:asciiTheme="minorHAnsi" w:hAnsiTheme="minorHAnsi"/>
          <w:i w:val="0"/>
        </w:rPr>
        <w:t>.</w:t>
      </w:r>
      <w:r w:rsidRPr="00E3623A">
        <w:rPr>
          <w:rFonts w:asciiTheme="minorHAnsi" w:hAnsiTheme="minorHAnsi"/>
          <w:i w:val="0"/>
        </w:rPr>
        <w:t xml:space="preserve"> </w:t>
      </w:r>
    </w:p>
    <w:p w14:paraId="29A7486B" w14:textId="77777777" w:rsidR="00674413" w:rsidRPr="00E3623A" w:rsidRDefault="00674413" w:rsidP="00674413">
      <w:pPr>
        <w:pStyle w:val="NormalItalic"/>
        <w:spacing w:after="120" w:afterAutospacing="0"/>
        <w:rPr>
          <w:rFonts w:asciiTheme="minorHAnsi" w:hAnsiTheme="minorHAnsi"/>
          <w:i w:val="0"/>
        </w:rPr>
      </w:pPr>
      <w:r w:rsidRPr="00E3623A">
        <w:rPr>
          <w:rFonts w:asciiTheme="minorHAnsi" w:hAnsiTheme="minorHAnsi"/>
          <w:i w:val="0"/>
        </w:rPr>
        <w:t xml:space="preserve">For more details, refer to </w:t>
      </w:r>
      <w:r w:rsidRPr="00E3623A">
        <w:rPr>
          <w:rFonts w:asciiTheme="minorHAnsi" w:hAnsiTheme="minorHAnsi"/>
          <w:b/>
          <w:i w:val="0"/>
        </w:rPr>
        <w:t>Appendix A</w:t>
      </w:r>
      <w:r w:rsidRPr="00E3623A">
        <w:rPr>
          <w:rFonts w:asciiTheme="minorHAnsi" w:hAnsiTheme="minorHAnsi"/>
          <w:i w:val="0"/>
        </w:rPr>
        <w:t xml:space="preserve"> – </w:t>
      </w:r>
      <w:r w:rsidR="001D75AC" w:rsidRPr="00E3623A">
        <w:rPr>
          <w:rFonts w:asciiTheme="minorHAnsi" w:hAnsiTheme="minorHAnsi"/>
          <w:i w:val="0"/>
        </w:rPr>
        <w:t>Annual</w:t>
      </w:r>
      <w:r w:rsidRPr="00E3623A">
        <w:rPr>
          <w:rFonts w:asciiTheme="minorHAnsi" w:hAnsiTheme="minorHAnsi"/>
          <w:i w:val="0"/>
        </w:rPr>
        <w:t xml:space="preserve"> work plan.</w:t>
      </w:r>
    </w:p>
    <w:p w14:paraId="119200BF" w14:textId="1F257EC6" w:rsidR="008510FE" w:rsidRPr="00E3623A" w:rsidRDefault="00AF1048" w:rsidP="00A53036">
      <w:pPr>
        <w:pStyle w:val="Heading3"/>
        <w:tabs>
          <w:tab w:val="left" w:pos="851"/>
        </w:tabs>
        <w:rPr>
          <w:rFonts w:asciiTheme="minorHAnsi" w:hAnsiTheme="minorHAnsi"/>
          <w:color w:val="943634" w:themeColor="accent2" w:themeShade="BF"/>
          <w:sz w:val="22"/>
          <w:szCs w:val="22"/>
        </w:rPr>
      </w:pPr>
      <w:bookmarkStart w:id="93" w:name="_Toc301857585"/>
      <w:bookmarkStart w:id="94" w:name="_Toc311038004"/>
      <w:bookmarkStart w:id="95" w:name="_Toc343685200"/>
      <w:bookmarkStart w:id="96" w:name="_Toc422296839"/>
      <w:r w:rsidRPr="00E3623A">
        <w:rPr>
          <w:rFonts w:asciiTheme="minorHAnsi" w:hAnsiTheme="minorHAnsi"/>
          <w:color w:val="943634" w:themeColor="accent2" w:themeShade="BF"/>
          <w:sz w:val="22"/>
          <w:szCs w:val="22"/>
        </w:rPr>
        <w:t>6.2.1</w:t>
      </w:r>
      <w:r w:rsidRPr="00E3623A">
        <w:rPr>
          <w:rFonts w:asciiTheme="minorHAnsi" w:hAnsiTheme="minorHAnsi"/>
          <w:color w:val="943634" w:themeColor="accent2" w:themeShade="BF"/>
          <w:sz w:val="22"/>
          <w:szCs w:val="22"/>
        </w:rPr>
        <w:tab/>
        <w:t>Notes on 201</w:t>
      </w:r>
      <w:r w:rsidR="006415AE" w:rsidRPr="00E3623A">
        <w:rPr>
          <w:rFonts w:asciiTheme="minorHAnsi" w:hAnsiTheme="minorHAnsi"/>
          <w:color w:val="943634" w:themeColor="accent2" w:themeShade="BF"/>
          <w:sz w:val="22"/>
          <w:szCs w:val="22"/>
        </w:rPr>
        <w:t>6</w:t>
      </w:r>
      <w:r w:rsidR="008510FE" w:rsidRPr="00E3623A">
        <w:rPr>
          <w:rFonts w:asciiTheme="minorHAnsi" w:hAnsiTheme="minorHAnsi"/>
          <w:color w:val="943634" w:themeColor="accent2" w:themeShade="BF"/>
          <w:sz w:val="22"/>
          <w:szCs w:val="22"/>
        </w:rPr>
        <w:t>/1</w:t>
      </w:r>
      <w:r w:rsidR="006415AE" w:rsidRPr="00E3623A">
        <w:rPr>
          <w:rFonts w:asciiTheme="minorHAnsi" w:hAnsiTheme="minorHAnsi"/>
          <w:color w:val="943634" w:themeColor="accent2" w:themeShade="BF"/>
          <w:sz w:val="22"/>
          <w:szCs w:val="22"/>
        </w:rPr>
        <w:t>7</w:t>
      </w:r>
      <w:r w:rsidR="008510FE" w:rsidRPr="00E3623A">
        <w:rPr>
          <w:rFonts w:asciiTheme="minorHAnsi" w:hAnsiTheme="minorHAnsi"/>
          <w:color w:val="943634" w:themeColor="accent2" w:themeShade="BF"/>
          <w:sz w:val="22"/>
          <w:szCs w:val="22"/>
        </w:rPr>
        <w:t xml:space="preserve"> and 201</w:t>
      </w:r>
      <w:r w:rsidR="006415AE" w:rsidRPr="00E3623A">
        <w:rPr>
          <w:rFonts w:asciiTheme="minorHAnsi" w:hAnsiTheme="minorHAnsi"/>
          <w:color w:val="943634" w:themeColor="accent2" w:themeShade="BF"/>
          <w:sz w:val="22"/>
          <w:szCs w:val="22"/>
        </w:rPr>
        <w:t>7</w:t>
      </w:r>
      <w:r w:rsidRPr="00E3623A">
        <w:rPr>
          <w:rFonts w:asciiTheme="minorHAnsi" w:hAnsiTheme="minorHAnsi"/>
          <w:color w:val="943634" w:themeColor="accent2" w:themeShade="BF"/>
          <w:sz w:val="22"/>
          <w:szCs w:val="22"/>
        </w:rPr>
        <w:t>/1</w:t>
      </w:r>
      <w:r w:rsidR="006415AE" w:rsidRPr="00E3623A">
        <w:rPr>
          <w:rFonts w:asciiTheme="minorHAnsi" w:hAnsiTheme="minorHAnsi"/>
          <w:color w:val="943634" w:themeColor="accent2" w:themeShade="BF"/>
          <w:sz w:val="22"/>
          <w:szCs w:val="22"/>
        </w:rPr>
        <w:t>8</w:t>
      </w:r>
      <w:r w:rsidR="008510FE" w:rsidRPr="00E3623A">
        <w:rPr>
          <w:rFonts w:asciiTheme="minorHAnsi" w:hAnsiTheme="minorHAnsi"/>
          <w:color w:val="943634" w:themeColor="accent2" w:themeShade="BF"/>
          <w:sz w:val="22"/>
          <w:szCs w:val="22"/>
        </w:rPr>
        <w:t xml:space="preserve"> estimates</w:t>
      </w:r>
      <w:bookmarkEnd w:id="93"/>
      <w:bookmarkEnd w:id="94"/>
      <w:bookmarkEnd w:id="95"/>
      <w:bookmarkEnd w:id="96"/>
    </w:p>
    <w:p w14:paraId="29336AFE" w14:textId="46665C1C" w:rsidR="008510FE" w:rsidRPr="00E3623A" w:rsidRDefault="008510FE" w:rsidP="00CB4833">
      <w:pPr>
        <w:pStyle w:val="NormalItalic"/>
        <w:rPr>
          <w:rFonts w:asciiTheme="minorHAnsi" w:hAnsiTheme="minorHAnsi"/>
          <w:i w:val="0"/>
        </w:rPr>
      </w:pPr>
      <w:r w:rsidRPr="00E3623A">
        <w:rPr>
          <w:rFonts w:asciiTheme="minorHAnsi" w:hAnsiTheme="minorHAnsi"/>
          <w:i w:val="0"/>
        </w:rPr>
        <w:t xml:space="preserve">In Table </w:t>
      </w:r>
      <w:r w:rsidR="000C1BB1" w:rsidRPr="00E3623A">
        <w:rPr>
          <w:rFonts w:asciiTheme="minorHAnsi" w:hAnsiTheme="minorHAnsi"/>
          <w:i w:val="0"/>
        </w:rPr>
        <w:t>8</w:t>
      </w:r>
      <w:r w:rsidR="00DD5CEA" w:rsidRPr="00E3623A">
        <w:rPr>
          <w:rFonts w:asciiTheme="minorHAnsi" w:hAnsiTheme="minorHAnsi"/>
          <w:i w:val="0"/>
        </w:rPr>
        <w:t xml:space="preserve"> </w:t>
      </w:r>
      <w:r w:rsidR="004B0007" w:rsidRPr="00E3623A">
        <w:rPr>
          <w:rFonts w:asciiTheme="minorHAnsi" w:hAnsiTheme="minorHAnsi"/>
          <w:i w:val="0"/>
        </w:rPr>
        <w:t>e</w:t>
      </w:r>
      <w:r w:rsidR="00A865D5" w:rsidRPr="00E3623A">
        <w:rPr>
          <w:rFonts w:asciiTheme="minorHAnsi" w:hAnsiTheme="minorHAnsi"/>
          <w:i w:val="0"/>
        </w:rPr>
        <w:t xml:space="preserve">xpenses have been </w:t>
      </w:r>
      <w:r w:rsidR="00A865D5" w:rsidRPr="00B64DA4">
        <w:rPr>
          <w:rFonts w:asciiTheme="minorHAnsi" w:hAnsiTheme="minorHAnsi"/>
          <w:i w:val="0"/>
        </w:rPr>
        <w:t xml:space="preserve">indexed at </w:t>
      </w:r>
      <w:r w:rsidR="00DD5CEA" w:rsidRPr="00B64DA4">
        <w:rPr>
          <w:rFonts w:asciiTheme="minorHAnsi" w:hAnsiTheme="minorHAnsi"/>
          <w:i w:val="0"/>
        </w:rPr>
        <w:t>3</w:t>
      </w:r>
      <w:r w:rsidR="00256051" w:rsidRPr="00B64DA4">
        <w:rPr>
          <w:rFonts w:asciiTheme="minorHAnsi" w:hAnsiTheme="minorHAnsi"/>
          <w:i w:val="0"/>
        </w:rPr>
        <w:t>%</w:t>
      </w:r>
      <w:r w:rsidRPr="00B64DA4">
        <w:rPr>
          <w:rFonts w:asciiTheme="minorHAnsi" w:hAnsiTheme="minorHAnsi"/>
          <w:i w:val="0"/>
        </w:rPr>
        <w:t xml:space="preserve"> p.a.</w:t>
      </w:r>
      <w:r w:rsidR="000C1BB1" w:rsidRPr="00E3623A">
        <w:rPr>
          <w:rFonts w:asciiTheme="minorHAnsi" w:hAnsiTheme="minorHAnsi"/>
          <w:i w:val="0"/>
        </w:rPr>
        <w:t xml:space="preserve"> from year to year.</w:t>
      </w:r>
      <w:r w:rsidRPr="00E3623A">
        <w:rPr>
          <w:rFonts w:asciiTheme="minorHAnsi" w:hAnsiTheme="minorHAnsi"/>
          <w:i w:val="0"/>
        </w:rPr>
        <w:t xml:space="preserve"> This allows for a continuous level of activity annually. </w:t>
      </w:r>
    </w:p>
    <w:p w14:paraId="349C5051" w14:textId="3AEF658B" w:rsidR="00F441C1" w:rsidRPr="00E3623A" w:rsidRDefault="00A20E44" w:rsidP="00CB4833">
      <w:pPr>
        <w:pStyle w:val="NormalItalic"/>
        <w:rPr>
          <w:rFonts w:asciiTheme="minorHAnsi" w:hAnsiTheme="minorHAnsi"/>
          <w:i w:val="0"/>
        </w:rPr>
      </w:pPr>
      <w:r w:rsidRPr="00E3623A">
        <w:rPr>
          <w:rFonts w:asciiTheme="minorHAnsi" w:hAnsiTheme="minorHAnsi"/>
          <w:i w:val="0"/>
        </w:rPr>
        <w:t xml:space="preserve">In addition, Table </w:t>
      </w:r>
      <w:r w:rsidR="006415AE" w:rsidRPr="00E3623A">
        <w:rPr>
          <w:rFonts w:asciiTheme="minorHAnsi" w:hAnsiTheme="minorHAnsi"/>
          <w:i w:val="0"/>
        </w:rPr>
        <w:t>8</w:t>
      </w:r>
      <w:r w:rsidRPr="00E3623A">
        <w:rPr>
          <w:rFonts w:asciiTheme="minorHAnsi" w:hAnsiTheme="minorHAnsi"/>
          <w:i w:val="0"/>
        </w:rPr>
        <w:t xml:space="preserve"> f</w:t>
      </w:r>
      <w:r w:rsidR="00ED6BF9" w:rsidRPr="00E3623A">
        <w:rPr>
          <w:rFonts w:asciiTheme="minorHAnsi" w:hAnsiTheme="minorHAnsi"/>
          <w:i w:val="0"/>
        </w:rPr>
        <w:t>orward estimates also include</w:t>
      </w:r>
      <w:r w:rsidRPr="00E3623A">
        <w:rPr>
          <w:rFonts w:asciiTheme="minorHAnsi" w:hAnsiTheme="minorHAnsi"/>
          <w:i w:val="0"/>
        </w:rPr>
        <w:t xml:space="preserve"> </w:t>
      </w:r>
    </w:p>
    <w:p w14:paraId="0B0E6336" w14:textId="6BB29D56" w:rsidR="00F441C1" w:rsidRPr="00E3623A" w:rsidRDefault="008B2D4F" w:rsidP="00CB4833">
      <w:pPr>
        <w:pStyle w:val="ListParagraph"/>
        <w:numPr>
          <w:ilvl w:val="0"/>
          <w:numId w:val="15"/>
        </w:numPr>
        <w:spacing w:after="120"/>
        <w:contextualSpacing w:val="0"/>
        <w:rPr>
          <w:rFonts w:asciiTheme="minorHAnsi" w:hAnsiTheme="minorHAnsi" w:cs="Arial"/>
          <w:sz w:val="22"/>
          <w:szCs w:val="22"/>
        </w:rPr>
      </w:pPr>
      <w:r w:rsidRPr="00E3623A">
        <w:rPr>
          <w:rFonts w:asciiTheme="minorHAnsi" w:hAnsiTheme="minorHAnsi" w:cs="Arial"/>
          <w:sz w:val="22"/>
          <w:szCs w:val="22"/>
        </w:rPr>
        <w:t>An increase in resource allocation for a</w:t>
      </w:r>
      <w:r w:rsidR="00DD5CEA" w:rsidRPr="00E3623A">
        <w:rPr>
          <w:rFonts w:asciiTheme="minorHAnsi" w:hAnsiTheme="minorHAnsi" w:cs="Arial"/>
          <w:sz w:val="22"/>
          <w:szCs w:val="22"/>
        </w:rPr>
        <w:t xml:space="preserve"> trainer</w:t>
      </w:r>
      <w:r w:rsidR="006415AE" w:rsidRPr="00E3623A">
        <w:rPr>
          <w:rFonts w:asciiTheme="minorHAnsi" w:hAnsiTheme="minorHAnsi" w:cs="Arial"/>
          <w:sz w:val="22"/>
          <w:szCs w:val="22"/>
        </w:rPr>
        <w:t xml:space="preserve"> to facilitate delivery of EAD training (awareness and response training)</w:t>
      </w:r>
      <w:r w:rsidR="00DD5CEA" w:rsidRPr="00E3623A">
        <w:rPr>
          <w:rFonts w:asciiTheme="minorHAnsi" w:hAnsiTheme="minorHAnsi" w:cs="Arial"/>
          <w:sz w:val="22"/>
          <w:szCs w:val="22"/>
        </w:rPr>
        <w:t xml:space="preserve"> </w:t>
      </w:r>
    </w:p>
    <w:p w14:paraId="4200C517" w14:textId="299ACAC1" w:rsidR="00A20E44" w:rsidRPr="00E3623A" w:rsidRDefault="000E3E0A" w:rsidP="006415AE">
      <w:pPr>
        <w:pStyle w:val="NormalItalic"/>
        <w:numPr>
          <w:ilvl w:val="0"/>
          <w:numId w:val="15"/>
        </w:numPr>
        <w:rPr>
          <w:rFonts w:asciiTheme="minorHAnsi" w:hAnsiTheme="minorHAnsi"/>
          <w:i w:val="0"/>
        </w:rPr>
      </w:pPr>
      <w:r w:rsidRPr="00E3623A">
        <w:rPr>
          <w:rFonts w:asciiTheme="minorHAnsi" w:hAnsiTheme="minorHAnsi"/>
          <w:i w:val="0"/>
        </w:rPr>
        <w:t>A</w:t>
      </w:r>
      <w:r w:rsidR="00A20E44" w:rsidRPr="00E3623A">
        <w:rPr>
          <w:rFonts w:asciiTheme="minorHAnsi" w:hAnsiTheme="minorHAnsi"/>
          <w:i w:val="0"/>
        </w:rPr>
        <w:t xml:space="preserve">n increase in the amount allocated for development </w:t>
      </w:r>
      <w:r w:rsidR="00DD5CEA" w:rsidRPr="00E3623A">
        <w:rPr>
          <w:rFonts w:asciiTheme="minorHAnsi" w:hAnsiTheme="minorHAnsi"/>
          <w:i w:val="0"/>
        </w:rPr>
        <w:t xml:space="preserve">and sharing </w:t>
      </w:r>
      <w:r w:rsidR="00A20E44" w:rsidRPr="00E3623A">
        <w:rPr>
          <w:rFonts w:asciiTheme="minorHAnsi" w:hAnsiTheme="minorHAnsi"/>
          <w:i w:val="0"/>
        </w:rPr>
        <w:t>of training resources to reflect</w:t>
      </w:r>
    </w:p>
    <w:p w14:paraId="3295DF38" w14:textId="499D332F" w:rsidR="00A20E44" w:rsidRPr="00E3623A" w:rsidRDefault="00DD5CEA" w:rsidP="006415AE">
      <w:pPr>
        <w:pStyle w:val="ListParagraph"/>
        <w:numPr>
          <w:ilvl w:val="1"/>
          <w:numId w:val="15"/>
        </w:numPr>
        <w:spacing w:after="120"/>
        <w:contextualSpacing w:val="0"/>
        <w:rPr>
          <w:rFonts w:asciiTheme="minorHAnsi" w:hAnsiTheme="minorHAnsi" w:cs="Arial"/>
          <w:sz w:val="22"/>
          <w:szCs w:val="22"/>
        </w:rPr>
      </w:pPr>
      <w:r w:rsidRPr="00E3623A">
        <w:rPr>
          <w:rFonts w:asciiTheme="minorHAnsi" w:hAnsiTheme="minorHAnsi" w:cs="Arial"/>
          <w:sz w:val="22"/>
          <w:szCs w:val="22"/>
        </w:rPr>
        <w:t xml:space="preserve">The need to further develop an online resource to replace the AHA trainers’ extranet, for sharing of biosecurity emergency awareness, preparedness and response training resources </w:t>
      </w:r>
    </w:p>
    <w:p w14:paraId="3AA13558" w14:textId="157E467D" w:rsidR="00A20E44" w:rsidRPr="00E3623A" w:rsidRDefault="00A20E44" w:rsidP="006415AE">
      <w:pPr>
        <w:pStyle w:val="ListParagraph"/>
        <w:numPr>
          <w:ilvl w:val="1"/>
          <w:numId w:val="15"/>
        </w:numPr>
        <w:spacing w:after="120"/>
        <w:contextualSpacing w:val="0"/>
        <w:rPr>
          <w:rFonts w:asciiTheme="minorHAnsi" w:hAnsiTheme="minorHAnsi" w:cs="Arial"/>
          <w:sz w:val="22"/>
          <w:szCs w:val="22"/>
        </w:rPr>
      </w:pPr>
      <w:r w:rsidRPr="00E3623A">
        <w:rPr>
          <w:rFonts w:asciiTheme="minorHAnsi" w:hAnsiTheme="minorHAnsi" w:cs="Arial"/>
          <w:sz w:val="22"/>
          <w:szCs w:val="22"/>
        </w:rPr>
        <w:t>cost</w:t>
      </w:r>
      <w:r w:rsidR="00F441C1" w:rsidRPr="00E3623A">
        <w:rPr>
          <w:rFonts w:asciiTheme="minorHAnsi" w:hAnsiTheme="minorHAnsi" w:cs="Arial"/>
          <w:sz w:val="22"/>
          <w:szCs w:val="22"/>
        </w:rPr>
        <w:t>s</w:t>
      </w:r>
      <w:r w:rsidRPr="00E3623A">
        <w:rPr>
          <w:rFonts w:asciiTheme="minorHAnsi" w:hAnsiTheme="minorHAnsi" w:cs="Arial"/>
          <w:sz w:val="22"/>
          <w:szCs w:val="22"/>
        </w:rPr>
        <w:t xml:space="preserve"> of engaging consultants to develop training resources.</w:t>
      </w:r>
    </w:p>
    <w:p w14:paraId="00123E21" w14:textId="51FC1D4F" w:rsidR="00AE74D6" w:rsidRDefault="00AE74D6">
      <w:pPr>
        <w:spacing w:after="0"/>
        <w:rPr>
          <w:rFonts w:asciiTheme="minorHAnsi" w:hAnsiTheme="minorHAnsi"/>
          <w:b/>
          <w:color w:val="943634" w:themeColor="accent2" w:themeShade="BF"/>
          <w:sz w:val="22"/>
          <w:szCs w:val="22"/>
        </w:rPr>
      </w:pPr>
      <w:bookmarkStart w:id="97" w:name="_Toc241281372"/>
      <w:bookmarkStart w:id="98" w:name="_Toc243043378"/>
    </w:p>
    <w:p w14:paraId="56E62ACA" w14:textId="2F16458B" w:rsidR="00B55989" w:rsidRPr="00CB4833" w:rsidRDefault="00B55989" w:rsidP="00CB4833">
      <w:pPr>
        <w:spacing w:before="240"/>
        <w:rPr>
          <w:rFonts w:asciiTheme="minorHAnsi" w:hAnsiTheme="minorHAnsi"/>
          <w:b/>
          <w:color w:val="943634" w:themeColor="accent2" w:themeShade="BF"/>
          <w:sz w:val="22"/>
          <w:szCs w:val="22"/>
        </w:rPr>
      </w:pPr>
      <w:r w:rsidRPr="00CB4833">
        <w:rPr>
          <w:rFonts w:asciiTheme="minorHAnsi" w:hAnsiTheme="minorHAnsi"/>
          <w:b/>
          <w:color w:val="943634" w:themeColor="accent2" w:themeShade="BF"/>
          <w:sz w:val="22"/>
          <w:szCs w:val="22"/>
        </w:rPr>
        <w:t xml:space="preserve">Table </w:t>
      </w:r>
      <w:r w:rsidR="0075348B">
        <w:rPr>
          <w:rFonts w:asciiTheme="minorHAnsi" w:hAnsiTheme="minorHAnsi"/>
          <w:b/>
          <w:color w:val="943634" w:themeColor="accent2" w:themeShade="BF"/>
          <w:sz w:val="22"/>
          <w:szCs w:val="22"/>
        </w:rPr>
        <w:t>7</w:t>
      </w:r>
      <w:r w:rsidRPr="00CB4833">
        <w:rPr>
          <w:rFonts w:asciiTheme="minorHAnsi" w:hAnsiTheme="minorHAnsi"/>
          <w:b/>
          <w:color w:val="943634" w:themeColor="accent2" w:themeShade="BF"/>
          <w:sz w:val="22"/>
          <w:szCs w:val="22"/>
        </w:rPr>
        <w:t>: Expenditure budget</w:t>
      </w:r>
    </w:p>
    <w:tbl>
      <w:tblPr>
        <w:tblW w:w="752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26"/>
        <w:gridCol w:w="1134"/>
        <w:gridCol w:w="1134"/>
        <w:gridCol w:w="1134"/>
      </w:tblGrid>
      <w:tr w:rsidR="00366C65" w:rsidRPr="00D42E33" w14:paraId="66E840EB" w14:textId="2EA952F7" w:rsidTr="00366C65">
        <w:trPr>
          <w:trHeight w:val="425"/>
          <w:tblHeader/>
        </w:trPr>
        <w:tc>
          <w:tcPr>
            <w:tcW w:w="4126" w:type="dxa"/>
            <w:shd w:val="clear" w:color="auto" w:fill="D9D9D9" w:themeFill="background1" w:themeFillShade="D9"/>
            <w:vAlign w:val="center"/>
            <w:hideMark/>
          </w:tcPr>
          <w:p w14:paraId="57046711" w14:textId="77777777" w:rsidR="00366C65" w:rsidRPr="00CB4833" w:rsidRDefault="00366C65" w:rsidP="00A6251D">
            <w:pPr>
              <w:spacing w:after="0"/>
              <w:rPr>
                <w:rFonts w:asciiTheme="minorHAnsi" w:hAnsiTheme="minorHAnsi"/>
                <w:b/>
                <w:color w:val="943634" w:themeColor="accent2" w:themeShade="BF"/>
                <w:sz w:val="22"/>
                <w:szCs w:val="22"/>
                <w:lang w:eastAsia="en-AU"/>
              </w:rPr>
            </w:pPr>
            <w:r w:rsidRPr="00CB4833">
              <w:rPr>
                <w:rFonts w:asciiTheme="minorHAnsi" w:hAnsiTheme="minorHAnsi"/>
                <w:b/>
                <w:color w:val="943634" w:themeColor="accent2" w:themeShade="BF"/>
                <w:sz w:val="22"/>
                <w:szCs w:val="22"/>
                <w:lang w:eastAsia="en-AU"/>
              </w:rPr>
              <w:t>Items</w:t>
            </w:r>
          </w:p>
        </w:tc>
        <w:tc>
          <w:tcPr>
            <w:tcW w:w="1134" w:type="dxa"/>
            <w:tcBorders>
              <w:bottom w:val="single" w:sz="4" w:space="0" w:color="auto"/>
            </w:tcBorders>
            <w:shd w:val="clear" w:color="auto" w:fill="D9D9D9" w:themeFill="background1" w:themeFillShade="D9"/>
            <w:vAlign w:val="center"/>
            <w:hideMark/>
          </w:tcPr>
          <w:p w14:paraId="26126390" w14:textId="77777777" w:rsidR="00366C65" w:rsidRPr="00CB4833" w:rsidRDefault="00366C65" w:rsidP="00A6251D">
            <w:pPr>
              <w:spacing w:after="0"/>
              <w:jc w:val="right"/>
              <w:rPr>
                <w:rFonts w:asciiTheme="minorHAnsi" w:hAnsiTheme="minorHAnsi"/>
                <w:b/>
                <w:color w:val="943634" w:themeColor="accent2" w:themeShade="BF"/>
                <w:sz w:val="22"/>
                <w:szCs w:val="22"/>
                <w:lang w:eastAsia="en-AU"/>
              </w:rPr>
            </w:pPr>
            <w:r w:rsidRPr="00CB4833">
              <w:rPr>
                <w:rFonts w:asciiTheme="minorHAnsi" w:hAnsiTheme="minorHAnsi"/>
                <w:b/>
                <w:color w:val="943634" w:themeColor="accent2" w:themeShade="BF"/>
                <w:sz w:val="22"/>
                <w:szCs w:val="22"/>
                <w:lang w:eastAsia="en-AU"/>
              </w:rPr>
              <w:t>2015/16</w:t>
            </w:r>
          </w:p>
        </w:tc>
        <w:tc>
          <w:tcPr>
            <w:tcW w:w="1134" w:type="dxa"/>
            <w:shd w:val="clear" w:color="auto" w:fill="D9D9D9" w:themeFill="background1" w:themeFillShade="D9"/>
            <w:vAlign w:val="center"/>
            <w:hideMark/>
          </w:tcPr>
          <w:p w14:paraId="2A8261A2" w14:textId="77777777" w:rsidR="00366C65" w:rsidRPr="00CB4833" w:rsidRDefault="00366C65" w:rsidP="00A6251D">
            <w:pPr>
              <w:spacing w:after="0"/>
              <w:jc w:val="right"/>
              <w:rPr>
                <w:rFonts w:asciiTheme="minorHAnsi" w:hAnsiTheme="minorHAnsi"/>
                <w:b/>
                <w:color w:val="943634" w:themeColor="accent2" w:themeShade="BF"/>
                <w:sz w:val="22"/>
                <w:szCs w:val="22"/>
                <w:lang w:eastAsia="en-AU"/>
              </w:rPr>
            </w:pPr>
            <w:r w:rsidRPr="00CB4833">
              <w:rPr>
                <w:rFonts w:asciiTheme="minorHAnsi" w:hAnsiTheme="minorHAnsi"/>
                <w:b/>
                <w:color w:val="943634" w:themeColor="accent2" w:themeShade="BF"/>
                <w:sz w:val="22"/>
                <w:szCs w:val="22"/>
                <w:lang w:eastAsia="en-AU"/>
              </w:rPr>
              <w:t>2016/17</w:t>
            </w:r>
          </w:p>
        </w:tc>
        <w:tc>
          <w:tcPr>
            <w:tcW w:w="1134" w:type="dxa"/>
            <w:shd w:val="clear" w:color="auto" w:fill="D9D9D9" w:themeFill="background1" w:themeFillShade="D9"/>
            <w:vAlign w:val="center"/>
          </w:tcPr>
          <w:p w14:paraId="30E09AAF" w14:textId="17BBFC3A" w:rsidR="00366C65" w:rsidRPr="00CB4833" w:rsidRDefault="00366C65" w:rsidP="00696C30">
            <w:pPr>
              <w:spacing w:after="0"/>
              <w:jc w:val="right"/>
              <w:rPr>
                <w:rFonts w:asciiTheme="minorHAnsi" w:hAnsiTheme="minorHAnsi"/>
                <w:b/>
                <w:color w:val="943634" w:themeColor="accent2" w:themeShade="BF"/>
                <w:sz w:val="22"/>
                <w:szCs w:val="22"/>
                <w:lang w:eastAsia="en-AU"/>
              </w:rPr>
            </w:pPr>
            <w:r w:rsidRPr="00CB4833">
              <w:rPr>
                <w:rFonts w:asciiTheme="minorHAnsi" w:hAnsiTheme="minorHAnsi"/>
                <w:b/>
                <w:color w:val="943634" w:themeColor="accent2" w:themeShade="BF"/>
                <w:sz w:val="22"/>
                <w:szCs w:val="22"/>
                <w:lang w:eastAsia="en-AU"/>
              </w:rPr>
              <w:t>201</w:t>
            </w:r>
            <w:r>
              <w:rPr>
                <w:rFonts w:asciiTheme="minorHAnsi" w:hAnsiTheme="minorHAnsi"/>
                <w:b/>
                <w:color w:val="943634" w:themeColor="accent2" w:themeShade="BF"/>
                <w:sz w:val="22"/>
                <w:szCs w:val="22"/>
                <w:lang w:eastAsia="en-AU"/>
              </w:rPr>
              <w:t>7</w:t>
            </w:r>
            <w:r w:rsidRPr="00CB4833">
              <w:rPr>
                <w:rFonts w:asciiTheme="minorHAnsi" w:hAnsiTheme="minorHAnsi"/>
                <w:b/>
                <w:color w:val="943634" w:themeColor="accent2" w:themeShade="BF"/>
                <w:sz w:val="22"/>
                <w:szCs w:val="22"/>
                <w:lang w:eastAsia="en-AU"/>
              </w:rPr>
              <w:t>/1</w:t>
            </w:r>
            <w:r>
              <w:rPr>
                <w:rFonts w:asciiTheme="minorHAnsi" w:hAnsiTheme="minorHAnsi"/>
                <w:b/>
                <w:color w:val="943634" w:themeColor="accent2" w:themeShade="BF"/>
                <w:sz w:val="22"/>
                <w:szCs w:val="22"/>
                <w:lang w:eastAsia="en-AU"/>
              </w:rPr>
              <w:t>8</w:t>
            </w:r>
          </w:p>
        </w:tc>
      </w:tr>
      <w:tr w:rsidR="00895FBE" w:rsidRPr="00D42E33" w14:paraId="3B78BBB0" w14:textId="0B8AAE94" w:rsidTr="005A0637">
        <w:trPr>
          <w:trHeight w:val="425"/>
        </w:trPr>
        <w:tc>
          <w:tcPr>
            <w:tcW w:w="4126" w:type="dxa"/>
            <w:shd w:val="clear" w:color="auto" w:fill="FDE9D9" w:themeFill="accent6" w:themeFillTint="33"/>
            <w:vAlign w:val="center"/>
            <w:hideMark/>
          </w:tcPr>
          <w:p w14:paraId="770F52A1" w14:textId="77777777" w:rsidR="00895FBE" w:rsidRPr="00D42E33" w:rsidRDefault="00895FBE" w:rsidP="00A6251D">
            <w:pPr>
              <w:spacing w:after="0"/>
              <w:rPr>
                <w:rFonts w:asciiTheme="minorHAnsi" w:hAnsiTheme="minorHAnsi"/>
                <w:color w:val="000000"/>
                <w:sz w:val="22"/>
                <w:szCs w:val="22"/>
                <w:lang w:eastAsia="en-AU"/>
              </w:rPr>
            </w:pPr>
            <w:r w:rsidRPr="00D42E33">
              <w:rPr>
                <w:rFonts w:asciiTheme="minorHAnsi" w:hAnsiTheme="minorHAnsi"/>
                <w:color w:val="000000"/>
                <w:sz w:val="22"/>
                <w:szCs w:val="22"/>
                <w:lang w:eastAsia="en-AU"/>
              </w:rPr>
              <w:t xml:space="preserve">Staff (including on-costs) </w:t>
            </w:r>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tcPr>
          <w:p w14:paraId="74540A44" w14:textId="0737B0D0" w:rsidR="00895FBE" w:rsidRPr="00AE74D6" w:rsidRDefault="00895FBE" w:rsidP="005A0637">
            <w:pPr>
              <w:spacing w:after="0"/>
              <w:jc w:val="right"/>
              <w:rPr>
                <w:rFonts w:asciiTheme="minorHAnsi" w:hAnsiTheme="minorHAnsi"/>
                <w:color w:val="000000"/>
                <w:sz w:val="22"/>
                <w:szCs w:val="22"/>
                <w:lang w:eastAsia="en-AU"/>
              </w:rPr>
            </w:pPr>
            <w:r>
              <w:rPr>
                <w:rFonts w:ascii="Calibri" w:hAnsi="Calibri"/>
                <w:color w:val="000000"/>
                <w:sz w:val="22"/>
                <w:szCs w:val="22"/>
              </w:rPr>
              <w:t>290,942</w:t>
            </w:r>
          </w:p>
        </w:tc>
        <w:tc>
          <w:tcPr>
            <w:tcW w:w="1134" w:type="dxa"/>
            <w:tcBorders>
              <w:top w:val="nil"/>
              <w:left w:val="single" w:sz="4" w:space="0" w:color="auto"/>
              <w:bottom w:val="single" w:sz="8" w:space="0" w:color="auto"/>
              <w:right w:val="single" w:sz="8" w:space="0" w:color="auto"/>
            </w:tcBorders>
            <w:shd w:val="clear" w:color="000000" w:fill="FCE4D6"/>
            <w:vAlign w:val="center"/>
          </w:tcPr>
          <w:p w14:paraId="571AD561" w14:textId="798A7C4E" w:rsidR="00895FBE" w:rsidRPr="00AE74D6"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299,670</w:t>
            </w:r>
          </w:p>
        </w:tc>
        <w:tc>
          <w:tcPr>
            <w:tcW w:w="1134" w:type="dxa"/>
            <w:tcBorders>
              <w:top w:val="nil"/>
              <w:left w:val="single" w:sz="4" w:space="0" w:color="auto"/>
              <w:bottom w:val="single" w:sz="8" w:space="0" w:color="auto"/>
              <w:right w:val="single" w:sz="8" w:space="0" w:color="auto"/>
            </w:tcBorders>
            <w:shd w:val="clear" w:color="000000" w:fill="FCE4D6"/>
            <w:vAlign w:val="center"/>
          </w:tcPr>
          <w:p w14:paraId="6258276D" w14:textId="7F4A6AAC" w:rsidR="00895FBE" w:rsidRDefault="00895FBE" w:rsidP="00895FBE">
            <w:pPr>
              <w:spacing w:after="0"/>
              <w:jc w:val="right"/>
              <w:rPr>
                <w:rFonts w:asciiTheme="minorHAnsi" w:hAnsiTheme="minorHAnsi"/>
                <w:color w:val="000000"/>
                <w:sz w:val="22"/>
                <w:szCs w:val="22"/>
                <w:lang w:eastAsia="en-AU"/>
              </w:rPr>
            </w:pPr>
            <w:r>
              <w:rPr>
                <w:rFonts w:ascii="Calibri" w:hAnsi="Calibri"/>
                <w:color w:val="000000"/>
                <w:sz w:val="22"/>
                <w:szCs w:val="22"/>
              </w:rPr>
              <w:t>308660</w:t>
            </w:r>
          </w:p>
        </w:tc>
      </w:tr>
      <w:tr w:rsidR="0021475A" w:rsidRPr="00D42E33" w14:paraId="4902E613" w14:textId="6C8BCBAE" w:rsidTr="00366C65">
        <w:trPr>
          <w:trHeight w:val="425"/>
        </w:trPr>
        <w:tc>
          <w:tcPr>
            <w:tcW w:w="4126" w:type="dxa"/>
            <w:shd w:val="clear" w:color="auto" w:fill="B2A1C7" w:themeFill="accent4" w:themeFillTint="99"/>
            <w:vAlign w:val="center"/>
            <w:hideMark/>
          </w:tcPr>
          <w:p w14:paraId="21C5136D" w14:textId="77777777" w:rsidR="0021475A" w:rsidRPr="00D42E33" w:rsidRDefault="0021475A" w:rsidP="00A6251D">
            <w:pPr>
              <w:spacing w:after="0"/>
              <w:rPr>
                <w:rFonts w:asciiTheme="minorHAnsi" w:hAnsiTheme="minorHAnsi"/>
                <w:color w:val="000000"/>
                <w:sz w:val="22"/>
                <w:szCs w:val="22"/>
                <w:lang w:eastAsia="en-AU"/>
              </w:rPr>
            </w:pPr>
            <w:r w:rsidRPr="00D42E33">
              <w:rPr>
                <w:rFonts w:asciiTheme="minorHAnsi" w:hAnsiTheme="minorHAnsi"/>
                <w:color w:val="000000"/>
                <w:sz w:val="22"/>
                <w:szCs w:val="22"/>
                <w:lang w:eastAsia="en-AU"/>
              </w:rPr>
              <w:t>Operations</w:t>
            </w:r>
          </w:p>
        </w:tc>
        <w:tc>
          <w:tcPr>
            <w:tcW w:w="1134" w:type="dxa"/>
            <w:tcBorders>
              <w:top w:val="single" w:sz="4" w:space="0" w:color="auto"/>
              <w:left w:val="nil"/>
              <w:bottom w:val="single" w:sz="8" w:space="0" w:color="auto"/>
              <w:right w:val="single" w:sz="8" w:space="0" w:color="auto"/>
            </w:tcBorders>
            <w:shd w:val="clear" w:color="auto" w:fill="B2A1C7" w:themeFill="accent4" w:themeFillTint="99"/>
            <w:vAlign w:val="center"/>
          </w:tcPr>
          <w:p w14:paraId="73D19947" w14:textId="7E86BF3A" w:rsidR="0021475A" w:rsidRPr="00D42E33" w:rsidRDefault="0021475A" w:rsidP="00A6251D">
            <w:pPr>
              <w:spacing w:after="0"/>
              <w:jc w:val="right"/>
              <w:rPr>
                <w:rFonts w:asciiTheme="minorHAnsi" w:hAnsiTheme="minorHAnsi"/>
                <w:color w:val="000000"/>
                <w:sz w:val="22"/>
                <w:szCs w:val="22"/>
                <w:lang w:eastAsia="en-AU"/>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B2A1C7" w:themeFill="accent4" w:themeFillTint="99"/>
            <w:vAlign w:val="center"/>
          </w:tcPr>
          <w:p w14:paraId="4AF235B3" w14:textId="46AF6556" w:rsidR="0021475A" w:rsidRPr="00D42E33" w:rsidRDefault="0021475A" w:rsidP="00A6251D">
            <w:pPr>
              <w:spacing w:after="0"/>
              <w:jc w:val="right"/>
              <w:rPr>
                <w:rFonts w:asciiTheme="minorHAnsi" w:hAnsiTheme="minorHAnsi"/>
                <w:color w:val="000000"/>
                <w:sz w:val="22"/>
                <w:szCs w:val="22"/>
                <w:lang w:eastAsia="en-AU"/>
              </w:rPr>
            </w:pPr>
          </w:p>
        </w:tc>
        <w:tc>
          <w:tcPr>
            <w:tcW w:w="1134" w:type="dxa"/>
            <w:tcBorders>
              <w:top w:val="nil"/>
              <w:left w:val="nil"/>
              <w:bottom w:val="single" w:sz="8" w:space="0" w:color="auto"/>
              <w:right w:val="single" w:sz="8" w:space="0" w:color="auto"/>
            </w:tcBorders>
            <w:shd w:val="clear" w:color="auto" w:fill="B2A1C7" w:themeFill="accent4" w:themeFillTint="99"/>
            <w:vAlign w:val="center"/>
          </w:tcPr>
          <w:p w14:paraId="4A11D1E3" w14:textId="77777777" w:rsidR="0021475A" w:rsidRDefault="0021475A" w:rsidP="00A6251D">
            <w:pPr>
              <w:spacing w:after="0"/>
              <w:jc w:val="right"/>
              <w:rPr>
                <w:rFonts w:asciiTheme="minorHAnsi" w:hAnsiTheme="minorHAnsi"/>
                <w:color w:val="000000"/>
                <w:sz w:val="22"/>
                <w:szCs w:val="22"/>
                <w:lang w:eastAsia="en-AU"/>
              </w:rPr>
            </w:pPr>
          </w:p>
        </w:tc>
      </w:tr>
      <w:tr w:rsidR="00895FBE" w:rsidRPr="00D42E33" w14:paraId="3D1A0542" w14:textId="0330F641" w:rsidTr="00366C65">
        <w:trPr>
          <w:trHeight w:val="425"/>
        </w:trPr>
        <w:tc>
          <w:tcPr>
            <w:tcW w:w="4126" w:type="dxa"/>
            <w:shd w:val="clear" w:color="auto" w:fill="E5DFEC" w:themeFill="accent4" w:themeFillTint="33"/>
            <w:vAlign w:val="center"/>
            <w:hideMark/>
          </w:tcPr>
          <w:p w14:paraId="0F413CC6" w14:textId="3110F29E" w:rsidR="00895FBE" w:rsidRPr="00D42E33" w:rsidRDefault="00895FBE" w:rsidP="00A6251D">
            <w:pPr>
              <w:spacing w:after="0"/>
              <w:rPr>
                <w:rFonts w:asciiTheme="minorHAnsi" w:hAnsiTheme="minorHAnsi"/>
                <w:i/>
                <w:iCs/>
                <w:color w:val="000000"/>
                <w:sz w:val="22"/>
                <w:szCs w:val="22"/>
                <w:lang w:eastAsia="en-AU"/>
              </w:rPr>
            </w:pPr>
            <w:r>
              <w:rPr>
                <w:rFonts w:asciiTheme="minorHAnsi" w:hAnsiTheme="minorHAnsi"/>
                <w:i/>
                <w:iCs/>
                <w:color w:val="000000"/>
                <w:sz w:val="22"/>
                <w:szCs w:val="22"/>
                <w:lang w:eastAsia="en-AU"/>
              </w:rPr>
              <w:t>NAHTSC meetings and working groups</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2C0ABBDA" w14:textId="7AF436DE"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35,000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32D55491" w14:textId="4BF8D0A5"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36,050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0863D9A8" w14:textId="220BF1C6" w:rsidR="00895FBE" w:rsidRDefault="00895FBE" w:rsidP="00895FBE">
            <w:pPr>
              <w:spacing w:after="0"/>
              <w:jc w:val="right"/>
              <w:rPr>
                <w:rFonts w:asciiTheme="minorHAnsi" w:hAnsiTheme="minorHAnsi"/>
                <w:color w:val="000000"/>
                <w:sz w:val="22"/>
                <w:szCs w:val="22"/>
                <w:lang w:eastAsia="en-AU"/>
              </w:rPr>
            </w:pPr>
            <w:r>
              <w:rPr>
                <w:rFonts w:ascii="Calibri" w:hAnsi="Calibri"/>
                <w:color w:val="000000"/>
                <w:sz w:val="22"/>
                <w:szCs w:val="22"/>
              </w:rPr>
              <w:t>37,131</w:t>
            </w:r>
          </w:p>
        </w:tc>
      </w:tr>
      <w:tr w:rsidR="00895FBE" w:rsidRPr="00D42E33" w14:paraId="195FA04C" w14:textId="77777777" w:rsidTr="00366C65">
        <w:trPr>
          <w:trHeight w:val="425"/>
        </w:trPr>
        <w:tc>
          <w:tcPr>
            <w:tcW w:w="4126" w:type="dxa"/>
            <w:shd w:val="clear" w:color="auto" w:fill="E5DFEC" w:themeFill="accent4" w:themeFillTint="33"/>
            <w:vAlign w:val="center"/>
          </w:tcPr>
          <w:p w14:paraId="05ADA5C0" w14:textId="77776432" w:rsidR="00895FBE" w:rsidRPr="00D42E33" w:rsidRDefault="00895FBE" w:rsidP="00A6251D">
            <w:pPr>
              <w:spacing w:after="0"/>
              <w:rPr>
                <w:rFonts w:asciiTheme="minorHAnsi" w:hAnsiTheme="minorHAnsi"/>
                <w:i/>
                <w:iCs/>
                <w:color w:val="000000"/>
                <w:sz w:val="22"/>
                <w:szCs w:val="22"/>
                <w:lang w:eastAsia="en-AU"/>
              </w:rPr>
            </w:pPr>
            <w:r>
              <w:rPr>
                <w:rFonts w:asciiTheme="minorHAnsi" w:hAnsiTheme="minorHAnsi"/>
                <w:i/>
                <w:iCs/>
                <w:color w:val="000000"/>
                <w:sz w:val="22"/>
                <w:szCs w:val="22"/>
                <w:lang w:eastAsia="en-AU"/>
              </w:rPr>
              <w:t>Training delivery (CCEAD, NMG, industry)</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671B4405" w14:textId="77A542E4"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20,000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1C0D6CD4" w14:textId="23691998"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20,600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4A14C1E7" w14:textId="3F46F758" w:rsidR="00895FBE"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21,218</w:t>
            </w:r>
          </w:p>
        </w:tc>
      </w:tr>
      <w:tr w:rsidR="00895FBE" w:rsidRPr="00D42E33" w14:paraId="17946C42" w14:textId="12598801" w:rsidTr="00366C65">
        <w:trPr>
          <w:trHeight w:val="425"/>
        </w:trPr>
        <w:tc>
          <w:tcPr>
            <w:tcW w:w="4126" w:type="dxa"/>
            <w:shd w:val="clear" w:color="auto" w:fill="E5DFEC" w:themeFill="accent4" w:themeFillTint="33"/>
            <w:vAlign w:val="center"/>
            <w:hideMark/>
          </w:tcPr>
          <w:p w14:paraId="2A4892DD" w14:textId="77777777" w:rsidR="00895FBE" w:rsidRPr="00D42E33" w:rsidRDefault="00895FBE" w:rsidP="00A6251D">
            <w:pPr>
              <w:spacing w:after="0"/>
              <w:rPr>
                <w:rFonts w:asciiTheme="minorHAnsi" w:hAnsiTheme="minorHAnsi"/>
                <w:color w:val="000000"/>
                <w:sz w:val="22"/>
                <w:szCs w:val="22"/>
                <w:lang w:eastAsia="en-AU"/>
              </w:rPr>
            </w:pPr>
            <w:r w:rsidRPr="00D42E33">
              <w:rPr>
                <w:rFonts w:asciiTheme="minorHAnsi" w:hAnsiTheme="minorHAnsi"/>
                <w:i/>
                <w:iCs/>
                <w:color w:val="000000"/>
                <w:sz w:val="22"/>
                <w:szCs w:val="22"/>
                <w:lang w:eastAsia="en-AU"/>
              </w:rPr>
              <w:t>Professional development for trainers</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00065212" w14:textId="2BEDD701"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50,000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0D8738A3" w14:textId="120792EB"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51,500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0FC33BA0" w14:textId="208BD093" w:rsidR="00895FBE"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53,045</w:t>
            </w:r>
          </w:p>
        </w:tc>
      </w:tr>
      <w:tr w:rsidR="00895FBE" w:rsidRPr="009C2A75" w14:paraId="1DE5C2BF" w14:textId="76E47BF7" w:rsidTr="00366C65">
        <w:trPr>
          <w:trHeight w:val="425"/>
        </w:trPr>
        <w:tc>
          <w:tcPr>
            <w:tcW w:w="4126" w:type="dxa"/>
            <w:shd w:val="clear" w:color="auto" w:fill="E5DFEC" w:themeFill="accent4" w:themeFillTint="33"/>
            <w:vAlign w:val="center"/>
            <w:hideMark/>
          </w:tcPr>
          <w:p w14:paraId="3409D319" w14:textId="77777777" w:rsidR="00895FBE" w:rsidRPr="009C2A75" w:rsidRDefault="00895FBE" w:rsidP="00A6251D">
            <w:pPr>
              <w:spacing w:after="0"/>
              <w:rPr>
                <w:rFonts w:asciiTheme="minorHAnsi" w:hAnsiTheme="minorHAnsi"/>
                <w:b/>
                <w:color w:val="000000"/>
                <w:sz w:val="22"/>
                <w:szCs w:val="22"/>
                <w:lang w:eastAsia="en-AU"/>
              </w:rPr>
            </w:pPr>
            <w:r w:rsidRPr="009C2A75">
              <w:rPr>
                <w:rFonts w:asciiTheme="minorHAnsi" w:hAnsiTheme="minorHAnsi"/>
                <w:b/>
                <w:i/>
                <w:iCs/>
                <w:color w:val="000000"/>
                <w:sz w:val="22"/>
                <w:szCs w:val="22"/>
                <w:lang w:eastAsia="en-AU"/>
              </w:rPr>
              <w:t>Other consultation meetings</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6E65BFF3" w14:textId="7F9569E2" w:rsidR="00895FBE" w:rsidRPr="00895FBE" w:rsidRDefault="00895FBE" w:rsidP="00A6251D">
            <w:pPr>
              <w:spacing w:after="0"/>
              <w:jc w:val="right"/>
              <w:rPr>
                <w:rFonts w:asciiTheme="minorHAnsi" w:hAnsiTheme="minorHAnsi"/>
                <w:color w:val="000000"/>
                <w:sz w:val="22"/>
                <w:szCs w:val="22"/>
                <w:lang w:eastAsia="en-AU"/>
              </w:rPr>
            </w:pPr>
            <w:r w:rsidRPr="00895FBE">
              <w:rPr>
                <w:rFonts w:ascii="Calibri" w:hAnsi="Calibri"/>
                <w:color w:val="000000"/>
                <w:sz w:val="22"/>
                <w:szCs w:val="22"/>
              </w:rPr>
              <w:t>6,000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5081C816" w14:textId="479C0BC6" w:rsidR="00895FBE" w:rsidRPr="00895FBE" w:rsidRDefault="00895FBE" w:rsidP="00A6251D">
            <w:pPr>
              <w:spacing w:after="0"/>
              <w:jc w:val="right"/>
              <w:rPr>
                <w:rFonts w:asciiTheme="minorHAnsi" w:hAnsiTheme="minorHAnsi"/>
                <w:color w:val="000000"/>
                <w:sz w:val="22"/>
                <w:szCs w:val="22"/>
                <w:lang w:eastAsia="en-AU"/>
              </w:rPr>
            </w:pPr>
            <w:r w:rsidRPr="00895FBE">
              <w:rPr>
                <w:rFonts w:ascii="Calibri" w:hAnsi="Calibri"/>
                <w:color w:val="000000"/>
                <w:sz w:val="22"/>
                <w:szCs w:val="22"/>
              </w:rPr>
              <w:t>6,180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3674BCAD" w14:textId="2ECD5691" w:rsidR="00895FBE" w:rsidRPr="009C2A75" w:rsidRDefault="00895FBE" w:rsidP="00895FBE">
            <w:pPr>
              <w:spacing w:after="0"/>
              <w:jc w:val="right"/>
              <w:rPr>
                <w:rFonts w:asciiTheme="minorHAnsi" w:hAnsiTheme="minorHAnsi"/>
                <w:b/>
                <w:color w:val="000000"/>
                <w:sz w:val="22"/>
                <w:szCs w:val="22"/>
                <w:lang w:eastAsia="en-AU"/>
              </w:rPr>
            </w:pPr>
            <w:r>
              <w:rPr>
                <w:rFonts w:ascii="Calibri" w:hAnsi="Calibri"/>
                <w:color w:val="000000"/>
                <w:sz w:val="22"/>
                <w:szCs w:val="22"/>
              </w:rPr>
              <w:t>6,365</w:t>
            </w:r>
          </w:p>
        </w:tc>
      </w:tr>
      <w:tr w:rsidR="00895FBE" w:rsidRPr="00D42E33" w14:paraId="6EEB410A" w14:textId="5C439684" w:rsidTr="00366C65">
        <w:trPr>
          <w:trHeight w:val="425"/>
        </w:trPr>
        <w:tc>
          <w:tcPr>
            <w:tcW w:w="4126" w:type="dxa"/>
            <w:shd w:val="clear" w:color="auto" w:fill="E5DFEC" w:themeFill="accent4" w:themeFillTint="33"/>
            <w:vAlign w:val="center"/>
            <w:hideMark/>
          </w:tcPr>
          <w:p w14:paraId="126CC932" w14:textId="77777777" w:rsidR="00895FBE" w:rsidRPr="00D42E33" w:rsidRDefault="00895FBE" w:rsidP="00A6251D">
            <w:pPr>
              <w:spacing w:after="0"/>
              <w:rPr>
                <w:rFonts w:asciiTheme="minorHAnsi" w:hAnsiTheme="minorHAnsi"/>
                <w:i/>
                <w:iCs/>
                <w:color w:val="000000"/>
                <w:sz w:val="22"/>
                <w:szCs w:val="22"/>
                <w:lang w:eastAsia="en-AU"/>
              </w:rPr>
            </w:pPr>
            <w:r w:rsidRPr="00D42E33">
              <w:rPr>
                <w:rFonts w:asciiTheme="minorHAnsi" w:hAnsiTheme="minorHAnsi"/>
                <w:i/>
                <w:iCs/>
                <w:color w:val="000000"/>
                <w:sz w:val="22"/>
                <w:szCs w:val="22"/>
                <w:lang w:eastAsia="en-AU"/>
              </w:rPr>
              <w:t>Office expenses</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2EE94AC1" w14:textId="6E1D92CB"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3,500</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46E589FB" w14:textId="487C92EE"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3,605</w:t>
            </w:r>
          </w:p>
        </w:tc>
        <w:tc>
          <w:tcPr>
            <w:tcW w:w="1134" w:type="dxa"/>
            <w:tcBorders>
              <w:top w:val="nil"/>
              <w:left w:val="nil"/>
              <w:bottom w:val="single" w:sz="8" w:space="0" w:color="auto"/>
              <w:right w:val="single" w:sz="8" w:space="0" w:color="auto"/>
            </w:tcBorders>
            <w:shd w:val="clear" w:color="auto" w:fill="E5DFEC" w:themeFill="accent4" w:themeFillTint="33"/>
            <w:vAlign w:val="center"/>
          </w:tcPr>
          <w:p w14:paraId="27F23AFE" w14:textId="167ED73D" w:rsidR="00895FBE" w:rsidRDefault="00895FBE" w:rsidP="00895FBE">
            <w:pPr>
              <w:spacing w:after="0"/>
              <w:jc w:val="right"/>
              <w:rPr>
                <w:rFonts w:asciiTheme="minorHAnsi" w:hAnsiTheme="minorHAnsi"/>
                <w:color w:val="000000"/>
                <w:sz w:val="22"/>
                <w:szCs w:val="22"/>
                <w:lang w:eastAsia="en-AU"/>
              </w:rPr>
            </w:pPr>
            <w:r>
              <w:rPr>
                <w:rFonts w:ascii="Calibri" w:hAnsi="Calibri"/>
                <w:color w:val="000000"/>
                <w:sz w:val="22"/>
                <w:szCs w:val="22"/>
              </w:rPr>
              <w:t>3,713</w:t>
            </w:r>
          </w:p>
        </w:tc>
      </w:tr>
      <w:tr w:rsidR="00366C65" w:rsidRPr="00D42E33" w14:paraId="6D78AC60" w14:textId="6EC79DA7" w:rsidTr="00366C65">
        <w:trPr>
          <w:trHeight w:val="425"/>
        </w:trPr>
        <w:tc>
          <w:tcPr>
            <w:tcW w:w="4126" w:type="dxa"/>
            <w:shd w:val="clear" w:color="auto" w:fill="95B3D7" w:themeFill="accent1" w:themeFillTint="99"/>
            <w:vAlign w:val="center"/>
            <w:hideMark/>
          </w:tcPr>
          <w:p w14:paraId="55BDE68C" w14:textId="77777777" w:rsidR="00366C65" w:rsidRPr="00D42E33" w:rsidRDefault="00366C65" w:rsidP="00A6251D">
            <w:pPr>
              <w:spacing w:after="0"/>
              <w:rPr>
                <w:rFonts w:asciiTheme="minorHAnsi" w:hAnsiTheme="minorHAnsi"/>
                <w:color w:val="000000"/>
                <w:sz w:val="22"/>
                <w:szCs w:val="22"/>
                <w:lang w:eastAsia="en-AU"/>
              </w:rPr>
            </w:pPr>
            <w:r w:rsidRPr="00D42E33">
              <w:rPr>
                <w:rFonts w:asciiTheme="minorHAnsi" w:hAnsiTheme="minorHAnsi"/>
                <w:color w:val="000000"/>
                <w:sz w:val="22"/>
                <w:szCs w:val="22"/>
                <w:lang w:eastAsia="en-AU"/>
              </w:rPr>
              <w:t>Consultancies and contracts</w:t>
            </w:r>
          </w:p>
        </w:tc>
        <w:tc>
          <w:tcPr>
            <w:tcW w:w="1134" w:type="dxa"/>
            <w:tcBorders>
              <w:top w:val="nil"/>
              <w:left w:val="nil"/>
              <w:bottom w:val="single" w:sz="8" w:space="0" w:color="auto"/>
              <w:right w:val="single" w:sz="8" w:space="0" w:color="auto"/>
            </w:tcBorders>
            <w:shd w:val="clear" w:color="auto" w:fill="95B3D7" w:themeFill="accent1" w:themeFillTint="99"/>
            <w:vAlign w:val="center"/>
          </w:tcPr>
          <w:p w14:paraId="1E1B78CF" w14:textId="02622CE2" w:rsidR="00366C65" w:rsidRPr="00D42E33" w:rsidRDefault="00366C65" w:rsidP="0021475A">
            <w:pPr>
              <w:spacing w:after="0"/>
              <w:jc w:val="right"/>
              <w:rPr>
                <w:rFonts w:asciiTheme="minorHAnsi" w:hAnsiTheme="minorHAnsi"/>
                <w:color w:val="000000"/>
                <w:sz w:val="22"/>
                <w:szCs w:val="22"/>
                <w:lang w:eastAsia="en-AU"/>
              </w:rPr>
            </w:pPr>
          </w:p>
        </w:tc>
        <w:tc>
          <w:tcPr>
            <w:tcW w:w="1134" w:type="dxa"/>
            <w:tcBorders>
              <w:top w:val="nil"/>
              <w:left w:val="nil"/>
              <w:bottom w:val="single" w:sz="8" w:space="0" w:color="auto"/>
              <w:right w:val="single" w:sz="8" w:space="0" w:color="auto"/>
            </w:tcBorders>
            <w:shd w:val="clear" w:color="auto" w:fill="95B3D7" w:themeFill="accent1" w:themeFillTint="99"/>
            <w:vAlign w:val="center"/>
          </w:tcPr>
          <w:p w14:paraId="1EF66475" w14:textId="366D5E86" w:rsidR="00366C65" w:rsidRPr="00D42E33" w:rsidRDefault="00366C65" w:rsidP="00A6251D">
            <w:pPr>
              <w:spacing w:after="0"/>
              <w:jc w:val="right"/>
              <w:rPr>
                <w:rFonts w:asciiTheme="minorHAnsi" w:hAnsiTheme="minorHAnsi"/>
                <w:color w:val="000000"/>
                <w:sz w:val="22"/>
                <w:szCs w:val="22"/>
                <w:lang w:eastAsia="en-AU"/>
              </w:rPr>
            </w:pPr>
          </w:p>
        </w:tc>
        <w:tc>
          <w:tcPr>
            <w:tcW w:w="1134" w:type="dxa"/>
            <w:tcBorders>
              <w:top w:val="nil"/>
              <w:left w:val="nil"/>
              <w:bottom w:val="single" w:sz="8" w:space="0" w:color="auto"/>
              <w:right w:val="single" w:sz="8" w:space="0" w:color="auto"/>
            </w:tcBorders>
            <w:shd w:val="clear" w:color="auto" w:fill="95B3D7" w:themeFill="accent1" w:themeFillTint="99"/>
            <w:vAlign w:val="center"/>
          </w:tcPr>
          <w:p w14:paraId="7AF7F1D2" w14:textId="77777777" w:rsidR="00366C65" w:rsidRDefault="00366C65" w:rsidP="00A6251D">
            <w:pPr>
              <w:spacing w:after="0"/>
              <w:jc w:val="right"/>
              <w:rPr>
                <w:rFonts w:asciiTheme="minorHAnsi" w:hAnsiTheme="minorHAnsi"/>
                <w:color w:val="000000"/>
                <w:sz w:val="22"/>
                <w:szCs w:val="22"/>
                <w:lang w:eastAsia="en-AU"/>
              </w:rPr>
            </w:pPr>
          </w:p>
        </w:tc>
      </w:tr>
      <w:tr w:rsidR="00895FBE" w:rsidRPr="00D42E33" w14:paraId="0A00F233" w14:textId="443ED54C" w:rsidTr="00366C65">
        <w:trPr>
          <w:trHeight w:val="425"/>
        </w:trPr>
        <w:tc>
          <w:tcPr>
            <w:tcW w:w="4126" w:type="dxa"/>
            <w:shd w:val="clear" w:color="auto" w:fill="DBE5F1" w:themeFill="accent1" w:themeFillTint="33"/>
            <w:vAlign w:val="center"/>
            <w:hideMark/>
          </w:tcPr>
          <w:p w14:paraId="4979D0D7" w14:textId="77777777" w:rsidR="00895FBE" w:rsidRPr="00D42E33" w:rsidRDefault="00895FBE" w:rsidP="00A6251D">
            <w:pPr>
              <w:spacing w:after="0"/>
              <w:rPr>
                <w:rFonts w:asciiTheme="minorHAnsi" w:hAnsiTheme="minorHAnsi"/>
                <w:color w:val="000000"/>
                <w:sz w:val="22"/>
                <w:szCs w:val="22"/>
                <w:lang w:eastAsia="en-AU"/>
              </w:rPr>
            </w:pPr>
            <w:r w:rsidRPr="00D42E33">
              <w:rPr>
                <w:rFonts w:asciiTheme="minorHAnsi" w:hAnsiTheme="minorHAnsi"/>
                <w:i/>
                <w:iCs/>
                <w:color w:val="000000"/>
                <w:sz w:val="22"/>
                <w:szCs w:val="22"/>
                <w:lang w:eastAsia="en-AU"/>
              </w:rPr>
              <w:t>Registered Training Organisation</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7BE2C038" w14:textId="204D2575" w:rsidR="00895FBE" w:rsidRPr="00D42E33" w:rsidRDefault="00895FBE" w:rsidP="0021475A">
            <w:pPr>
              <w:spacing w:after="0"/>
              <w:jc w:val="right"/>
              <w:rPr>
                <w:rFonts w:asciiTheme="minorHAnsi" w:hAnsiTheme="minorHAnsi"/>
                <w:color w:val="000000"/>
                <w:sz w:val="22"/>
                <w:szCs w:val="22"/>
                <w:lang w:eastAsia="en-AU"/>
              </w:rPr>
            </w:pPr>
            <w:r>
              <w:rPr>
                <w:lang w:eastAsia="en-AU"/>
              </w:rPr>
              <w:fldChar w:fldCharType="begin"/>
            </w:r>
            <w:r>
              <w:rPr>
                <w:lang w:eastAsia="en-AU"/>
              </w:rPr>
              <w:instrText xml:space="preserve"> LINK Excel.Sheet.12 "C:\\Users\\Kathy\\Documents\\AHA folder\\Business plans\\Training expenditure budget table 15_16 020615.xlsx" "Sheet1!R13C4" \a \f 4 \h </w:instrText>
            </w:r>
            <w:r>
              <w:rPr>
                <w:lang w:eastAsia="en-AU"/>
              </w:rPr>
              <w:fldChar w:fldCharType="separate"/>
            </w:r>
            <w:r w:rsidRPr="0021475A">
              <w:rPr>
                <w:rFonts w:ascii="Calibri" w:hAnsi="Calibri"/>
                <w:color w:val="000000"/>
                <w:sz w:val="22"/>
                <w:szCs w:val="22"/>
                <w:lang w:eastAsia="en-AU"/>
              </w:rPr>
              <w:t>53,000</w:t>
            </w:r>
            <w:r>
              <w:rPr>
                <w:rFonts w:asciiTheme="minorHAnsi" w:hAnsiTheme="minorHAnsi"/>
                <w:color w:val="000000"/>
                <w:sz w:val="22"/>
                <w:szCs w:val="22"/>
                <w:lang w:eastAsia="en-AU"/>
              </w:rPr>
              <w:fldChar w:fldCharType="end"/>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44F51A5B" w14:textId="30275898"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54</w:t>
            </w:r>
            <w:r w:rsidR="005A0637">
              <w:rPr>
                <w:rFonts w:ascii="Calibri" w:hAnsi="Calibri"/>
                <w:color w:val="000000"/>
                <w:sz w:val="22"/>
                <w:szCs w:val="22"/>
              </w:rPr>
              <w:t>,</w:t>
            </w:r>
            <w:r>
              <w:rPr>
                <w:rFonts w:ascii="Calibri" w:hAnsi="Calibri"/>
                <w:color w:val="000000"/>
                <w:sz w:val="22"/>
                <w:szCs w:val="22"/>
              </w:rPr>
              <w:t>590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3989AC3C" w14:textId="71FD76E9" w:rsidR="00895FBE"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56</w:t>
            </w:r>
            <w:r w:rsidR="005A0637">
              <w:rPr>
                <w:rFonts w:ascii="Calibri" w:hAnsi="Calibri"/>
                <w:color w:val="000000"/>
                <w:sz w:val="22"/>
                <w:szCs w:val="22"/>
              </w:rPr>
              <w:t>,228</w:t>
            </w:r>
          </w:p>
        </w:tc>
      </w:tr>
      <w:tr w:rsidR="00895FBE" w:rsidRPr="00D42E33" w14:paraId="7407E105" w14:textId="2884CB10" w:rsidTr="00366C65">
        <w:trPr>
          <w:trHeight w:val="425"/>
        </w:trPr>
        <w:tc>
          <w:tcPr>
            <w:tcW w:w="4126" w:type="dxa"/>
            <w:shd w:val="clear" w:color="auto" w:fill="DBE5F1" w:themeFill="accent1" w:themeFillTint="33"/>
            <w:vAlign w:val="center"/>
          </w:tcPr>
          <w:p w14:paraId="33C0707D" w14:textId="23E392E7" w:rsidR="00895FBE" w:rsidRPr="00D42E33" w:rsidRDefault="00895FBE" w:rsidP="00A6251D">
            <w:pPr>
              <w:spacing w:after="0"/>
              <w:rPr>
                <w:rFonts w:asciiTheme="minorHAnsi" w:hAnsiTheme="minorHAnsi"/>
                <w:i/>
                <w:color w:val="000000"/>
                <w:sz w:val="22"/>
                <w:szCs w:val="22"/>
                <w:lang w:eastAsia="en-AU"/>
              </w:rPr>
            </w:pPr>
            <w:r>
              <w:rPr>
                <w:rFonts w:asciiTheme="minorHAnsi" w:hAnsiTheme="minorHAnsi"/>
                <w:i/>
                <w:color w:val="000000"/>
                <w:sz w:val="22"/>
                <w:szCs w:val="22"/>
                <w:lang w:eastAsia="en-AU"/>
              </w:rPr>
              <w:t>Training Resources development</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6B1672AD" w14:textId="1F223A9B" w:rsidR="00895FBE" w:rsidRDefault="00895FBE" w:rsidP="0021475A">
            <w:pPr>
              <w:spacing w:after="0"/>
              <w:jc w:val="right"/>
              <w:rPr>
                <w:rFonts w:ascii="Calibri" w:hAnsi="Calibri"/>
                <w:color w:val="000000"/>
                <w:sz w:val="22"/>
                <w:szCs w:val="22"/>
              </w:rPr>
            </w:pPr>
            <w:r w:rsidRPr="0021475A">
              <w:rPr>
                <w:rFonts w:ascii="Calibri" w:hAnsi="Calibri"/>
                <w:color w:val="000000"/>
                <w:sz w:val="22"/>
                <w:szCs w:val="22"/>
              </w:rPr>
              <w:t>127,350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573A5626" w14:textId="60D6EBF7" w:rsidR="00895FBE" w:rsidRDefault="00895FBE" w:rsidP="00A6251D">
            <w:pPr>
              <w:spacing w:after="0"/>
              <w:jc w:val="right"/>
              <w:rPr>
                <w:rFonts w:ascii="Calibri" w:hAnsi="Calibri"/>
                <w:color w:val="000000"/>
                <w:sz w:val="22"/>
                <w:szCs w:val="22"/>
              </w:rPr>
            </w:pPr>
            <w:r>
              <w:rPr>
                <w:rFonts w:ascii="Calibri" w:hAnsi="Calibri"/>
                <w:color w:val="000000"/>
                <w:sz w:val="22"/>
                <w:szCs w:val="22"/>
              </w:rPr>
              <w:t>131</w:t>
            </w:r>
            <w:r w:rsidR="005A0637">
              <w:rPr>
                <w:rFonts w:ascii="Calibri" w:hAnsi="Calibri"/>
                <w:color w:val="000000"/>
                <w:sz w:val="22"/>
                <w:szCs w:val="22"/>
              </w:rPr>
              <w:t>,</w:t>
            </w:r>
            <w:r>
              <w:rPr>
                <w:rFonts w:ascii="Calibri" w:hAnsi="Calibri"/>
                <w:color w:val="000000"/>
                <w:sz w:val="22"/>
                <w:szCs w:val="22"/>
              </w:rPr>
              <w:t>170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096EE076" w14:textId="5E97C473" w:rsidR="00895FBE" w:rsidRDefault="005A0637" w:rsidP="005A0637">
            <w:pPr>
              <w:spacing w:after="0"/>
              <w:jc w:val="right"/>
              <w:rPr>
                <w:rFonts w:ascii="Calibri" w:hAnsi="Calibri"/>
                <w:color w:val="000000"/>
                <w:sz w:val="22"/>
                <w:szCs w:val="22"/>
              </w:rPr>
            </w:pPr>
            <w:r>
              <w:rPr>
                <w:rFonts w:ascii="Calibri" w:hAnsi="Calibri"/>
                <w:color w:val="000000"/>
                <w:sz w:val="22"/>
                <w:szCs w:val="22"/>
              </w:rPr>
              <w:t>135,106</w:t>
            </w:r>
          </w:p>
        </w:tc>
      </w:tr>
      <w:tr w:rsidR="00895FBE" w:rsidRPr="00D42E33" w14:paraId="592CE571" w14:textId="42CD6B4C" w:rsidTr="00366C65">
        <w:trPr>
          <w:trHeight w:val="425"/>
        </w:trPr>
        <w:tc>
          <w:tcPr>
            <w:tcW w:w="4126" w:type="dxa"/>
            <w:shd w:val="clear" w:color="auto" w:fill="DBE5F1" w:themeFill="accent1" w:themeFillTint="33"/>
            <w:vAlign w:val="center"/>
            <w:hideMark/>
          </w:tcPr>
          <w:p w14:paraId="75144380" w14:textId="7B9AEDA2" w:rsidR="00895FBE" w:rsidRPr="00D42E33" w:rsidRDefault="00895FBE" w:rsidP="00A6251D">
            <w:pPr>
              <w:spacing w:after="0"/>
              <w:rPr>
                <w:rFonts w:asciiTheme="minorHAnsi" w:hAnsiTheme="minorHAnsi"/>
                <w:color w:val="000000"/>
                <w:sz w:val="22"/>
                <w:szCs w:val="22"/>
                <w:lang w:eastAsia="en-AU"/>
              </w:rPr>
            </w:pPr>
            <w:r>
              <w:rPr>
                <w:rFonts w:asciiTheme="minorHAnsi" w:hAnsiTheme="minorHAnsi"/>
                <w:i/>
                <w:color w:val="000000"/>
                <w:sz w:val="22"/>
                <w:szCs w:val="22"/>
                <w:lang w:eastAsia="en-AU"/>
              </w:rPr>
              <w:t>Updating/hosting of online modules</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1A20922E" w14:textId="633C9FF4" w:rsidR="00895FBE" w:rsidRPr="00D42E33" w:rsidRDefault="00895FBE" w:rsidP="00A6251D">
            <w:pPr>
              <w:spacing w:after="0"/>
              <w:jc w:val="right"/>
              <w:rPr>
                <w:rFonts w:asciiTheme="minorHAnsi" w:hAnsiTheme="minorHAnsi"/>
                <w:color w:val="000000"/>
                <w:sz w:val="22"/>
                <w:szCs w:val="22"/>
                <w:lang w:eastAsia="en-AU"/>
              </w:rPr>
            </w:pPr>
            <w:r>
              <w:rPr>
                <w:rFonts w:asciiTheme="minorHAnsi" w:hAnsiTheme="minorHAnsi"/>
                <w:color w:val="000000"/>
                <w:sz w:val="22"/>
                <w:szCs w:val="22"/>
                <w:lang w:eastAsia="en-AU"/>
              </w:rPr>
              <w:t>16,000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6E94AFE5" w14:textId="707E8E57" w:rsidR="00895FBE" w:rsidRPr="00D42E33" w:rsidRDefault="00895FBE" w:rsidP="00A6251D">
            <w:pPr>
              <w:spacing w:after="0"/>
              <w:jc w:val="right"/>
              <w:rPr>
                <w:rFonts w:asciiTheme="minorHAnsi" w:hAnsiTheme="minorHAnsi"/>
                <w:color w:val="000000"/>
                <w:sz w:val="22"/>
                <w:szCs w:val="22"/>
                <w:lang w:eastAsia="en-AU"/>
              </w:rPr>
            </w:pPr>
            <w:r>
              <w:rPr>
                <w:rFonts w:ascii="Calibri" w:hAnsi="Calibri"/>
                <w:color w:val="000000"/>
                <w:sz w:val="22"/>
                <w:szCs w:val="22"/>
              </w:rPr>
              <w:t>16</w:t>
            </w:r>
            <w:r w:rsidR="005A0637">
              <w:rPr>
                <w:rFonts w:ascii="Calibri" w:hAnsi="Calibri"/>
                <w:color w:val="000000"/>
                <w:sz w:val="22"/>
                <w:szCs w:val="22"/>
              </w:rPr>
              <w:t>,</w:t>
            </w:r>
            <w:r>
              <w:rPr>
                <w:rFonts w:ascii="Calibri" w:hAnsi="Calibri"/>
                <w:color w:val="000000"/>
                <w:sz w:val="22"/>
                <w:szCs w:val="22"/>
              </w:rPr>
              <w:t>480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14:paraId="5D9A1C13" w14:textId="6DC05763" w:rsidR="00895FBE" w:rsidRDefault="005A0637" w:rsidP="005A0637">
            <w:pPr>
              <w:spacing w:after="0"/>
              <w:jc w:val="right"/>
              <w:rPr>
                <w:rFonts w:asciiTheme="minorHAnsi" w:hAnsiTheme="minorHAnsi"/>
                <w:color w:val="000000"/>
                <w:sz w:val="22"/>
                <w:szCs w:val="22"/>
                <w:lang w:eastAsia="en-AU"/>
              </w:rPr>
            </w:pPr>
            <w:r>
              <w:rPr>
                <w:rFonts w:ascii="Calibri" w:hAnsi="Calibri"/>
                <w:color w:val="000000"/>
                <w:sz w:val="22"/>
                <w:szCs w:val="22"/>
              </w:rPr>
              <w:t>16,975</w:t>
            </w:r>
          </w:p>
        </w:tc>
      </w:tr>
      <w:tr w:rsidR="00895FBE" w:rsidRPr="00D42E33" w14:paraId="4C1621DB" w14:textId="77777777" w:rsidTr="00366C65">
        <w:trPr>
          <w:trHeight w:val="425"/>
        </w:trPr>
        <w:tc>
          <w:tcPr>
            <w:tcW w:w="4126" w:type="dxa"/>
            <w:shd w:val="clear" w:color="auto" w:fill="B6DDE8" w:themeFill="accent5" w:themeFillTint="66"/>
            <w:vAlign w:val="center"/>
          </w:tcPr>
          <w:p w14:paraId="6511D0D3" w14:textId="081DA614" w:rsidR="00895FBE" w:rsidRPr="0075348B" w:rsidRDefault="00895FBE" w:rsidP="00A6251D">
            <w:pPr>
              <w:spacing w:after="0"/>
              <w:rPr>
                <w:rFonts w:asciiTheme="minorHAnsi" w:hAnsiTheme="minorHAnsi"/>
                <w:color w:val="000000"/>
                <w:sz w:val="22"/>
                <w:szCs w:val="22"/>
                <w:lang w:eastAsia="en-AU"/>
              </w:rPr>
            </w:pPr>
            <w:r>
              <w:rPr>
                <w:rFonts w:asciiTheme="minorHAnsi" w:hAnsiTheme="minorHAnsi"/>
                <w:color w:val="000000"/>
                <w:sz w:val="22"/>
                <w:szCs w:val="22"/>
                <w:lang w:eastAsia="en-AU"/>
              </w:rPr>
              <w:t>Communications</w:t>
            </w:r>
          </w:p>
        </w:tc>
        <w:tc>
          <w:tcPr>
            <w:tcW w:w="1134" w:type="dxa"/>
            <w:tcBorders>
              <w:top w:val="nil"/>
              <w:left w:val="nil"/>
              <w:bottom w:val="single" w:sz="8" w:space="0" w:color="auto"/>
              <w:right w:val="single" w:sz="8" w:space="0" w:color="auto"/>
            </w:tcBorders>
            <w:shd w:val="clear" w:color="auto" w:fill="B6DDE8" w:themeFill="accent5" w:themeFillTint="66"/>
            <w:vAlign w:val="center"/>
          </w:tcPr>
          <w:p w14:paraId="495550E6" w14:textId="49D65877" w:rsidR="00895FBE" w:rsidRDefault="00895FBE" w:rsidP="00A6251D">
            <w:pPr>
              <w:spacing w:after="0"/>
              <w:jc w:val="right"/>
              <w:rPr>
                <w:rFonts w:asciiTheme="minorHAnsi" w:hAnsiTheme="minorHAnsi"/>
                <w:color w:val="000000"/>
                <w:sz w:val="22"/>
                <w:szCs w:val="22"/>
                <w:lang w:eastAsia="en-AU"/>
              </w:rPr>
            </w:pPr>
            <w:r>
              <w:rPr>
                <w:rFonts w:asciiTheme="minorHAnsi" w:hAnsiTheme="minorHAnsi"/>
                <w:color w:val="000000"/>
                <w:sz w:val="22"/>
                <w:szCs w:val="22"/>
                <w:lang w:eastAsia="en-AU"/>
              </w:rPr>
              <w:t>11,186</w:t>
            </w:r>
          </w:p>
        </w:tc>
        <w:tc>
          <w:tcPr>
            <w:tcW w:w="1134" w:type="dxa"/>
            <w:tcBorders>
              <w:top w:val="nil"/>
              <w:left w:val="nil"/>
              <w:bottom w:val="single" w:sz="8" w:space="0" w:color="auto"/>
              <w:right w:val="single" w:sz="8" w:space="0" w:color="auto"/>
            </w:tcBorders>
            <w:shd w:val="clear" w:color="auto" w:fill="B6DDE8" w:themeFill="accent5" w:themeFillTint="66"/>
            <w:vAlign w:val="center"/>
          </w:tcPr>
          <w:p w14:paraId="690D53E8" w14:textId="5CF9716E" w:rsidR="00895FBE" w:rsidRPr="00D42E33" w:rsidRDefault="005A0637" w:rsidP="005A0637">
            <w:pPr>
              <w:spacing w:after="0"/>
              <w:jc w:val="right"/>
              <w:rPr>
                <w:rFonts w:asciiTheme="minorHAnsi" w:hAnsiTheme="minorHAnsi"/>
                <w:color w:val="000000"/>
                <w:sz w:val="22"/>
                <w:szCs w:val="22"/>
                <w:lang w:eastAsia="en-AU"/>
              </w:rPr>
            </w:pPr>
            <w:r>
              <w:rPr>
                <w:rFonts w:ascii="Calibri" w:hAnsi="Calibri"/>
                <w:color w:val="000000"/>
                <w:sz w:val="22"/>
                <w:szCs w:val="22"/>
              </w:rPr>
              <w:t>11,522</w:t>
            </w:r>
          </w:p>
        </w:tc>
        <w:tc>
          <w:tcPr>
            <w:tcW w:w="1134" w:type="dxa"/>
            <w:tcBorders>
              <w:top w:val="nil"/>
              <w:left w:val="nil"/>
              <w:bottom w:val="single" w:sz="8" w:space="0" w:color="auto"/>
              <w:right w:val="single" w:sz="8" w:space="0" w:color="auto"/>
            </w:tcBorders>
            <w:shd w:val="clear" w:color="auto" w:fill="B6DDE8" w:themeFill="accent5" w:themeFillTint="66"/>
            <w:vAlign w:val="center"/>
          </w:tcPr>
          <w:p w14:paraId="3F58C8A4" w14:textId="6DA4CCC0" w:rsidR="00895FBE" w:rsidRDefault="005A0637" w:rsidP="005A0637">
            <w:pPr>
              <w:spacing w:after="0"/>
              <w:jc w:val="right"/>
              <w:rPr>
                <w:rFonts w:asciiTheme="minorHAnsi" w:hAnsiTheme="minorHAnsi"/>
                <w:color w:val="000000"/>
                <w:sz w:val="22"/>
                <w:szCs w:val="22"/>
                <w:lang w:eastAsia="en-AU"/>
              </w:rPr>
            </w:pPr>
            <w:r>
              <w:rPr>
                <w:rFonts w:ascii="Calibri" w:hAnsi="Calibri"/>
                <w:color w:val="000000"/>
                <w:sz w:val="22"/>
                <w:szCs w:val="22"/>
              </w:rPr>
              <w:t>11,867</w:t>
            </w:r>
          </w:p>
        </w:tc>
      </w:tr>
      <w:tr w:rsidR="00366C65" w:rsidRPr="00D42E33" w14:paraId="41841291" w14:textId="56B510D5" w:rsidTr="00366C65">
        <w:trPr>
          <w:trHeight w:val="425"/>
        </w:trPr>
        <w:tc>
          <w:tcPr>
            <w:tcW w:w="4126" w:type="dxa"/>
            <w:shd w:val="clear" w:color="auto" w:fill="auto"/>
            <w:vAlign w:val="center"/>
            <w:hideMark/>
          </w:tcPr>
          <w:p w14:paraId="2A6B06A1" w14:textId="77777777" w:rsidR="00366C65" w:rsidRPr="00D42E33" w:rsidRDefault="00366C65" w:rsidP="00A6251D">
            <w:pPr>
              <w:spacing w:after="0"/>
              <w:rPr>
                <w:rFonts w:asciiTheme="minorHAnsi" w:hAnsiTheme="minorHAnsi"/>
                <w:b/>
                <w:color w:val="000000"/>
                <w:sz w:val="22"/>
                <w:szCs w:val="22"/>
                <w:lang w:eastAsia="en-AU"/>
              </w:rPr>
            </w:pPr>
            <w:r w:rsidRPr="00D42E33">
              <w:rPr>
                <w:rFonts w:asciiTheme="minorHAnsi" w:hAnsiTheme="minorHAnsi"/>
                <w:b/>
                <w:color w:val="000000"/>
                <w:sz w:val="22"/>
                <w:szCs w:val="22"/>
                <w:lang w:eastAsia="en-AU"/>
              </w:rPr>
              <w:t xml:space="preserve">TOTAL </w:t>
            </w:r>
          </w:p>
        </w:tc>
        <w:tc>
          <w:tcPr>
            <w:tcW w:w="1134" w:type="dxa"/>
            <w:tcBorders>
              <w:top w:val="nil"/>
              <w:left w:val="nil"/>
              <w:bottom w:val="single" w:sz="8" w:space="0" w:color="auto"/>
              <w:right w:val="single" w:sz="8" w:space="0" w:color="auto"/>
            </w:tcBorders>
            <w:shd w:val="clear" w:color="auto" w:fill="auto"/>
            <w:vAlign w:val="center"/>
          </w:tcPr>
          <w:p w14:paraId="3E2E664D" w14:textId="3A2A726D" w:rsidR="00366C65" w:rsidRPr="00006814" w:rsidRDefault="00366C65" w:rsidP="00A6251D">
            <w:pPr>
              <w:spacing w:after="0"/>
              <w:jc w:val="right"/>
              <w:rPr>
                <w:rFonts w:asciiTheme="minorHAnsi" w:hAnsiTheme="minorHAnsi"/>
                <w:b/>
                <w:color w:val="000000"/>
                <w:sz w:val="22"/>
                <w:szCs w:val="22"/>
                <w:lang w:eastAsia="en-AU"/>
              </w:rPr>
            </w:pPr>
            <w:r>
              <w:rPr>
                <w:rFonts w:asciiTheme="minorHAnsi" w:hAnsiTheme="minorHAnsi"/>
                <w:b/>
                <w:color w:val="000000"/>
                <w:sz w:val="22"/>
                <w:szCs w:val="22"/>
                <w:lang w:eastAsia="en-AU"/>
              </w:rPr>
              <w:t>$</w:t>
            </w:r>
            <w:r w:rsidRPr="00006814">
              <w:rPr>
                <w:rFonts w:asciiTheme="minorHAnsi" w:hAnsiTheme="minorHAnsi"/>
                <w:b/>
                <w:color w:val="000000"/>
                <w:sz w:val="22"/>
                <w:szCs w:val="22"/>
                <w:lang w:eastAsia="en-AU"/>
              </w:rPr>
              <w:t>612,978</w:t>
            </w:r>
          </w:p>
        </w:tc>
        <w:tc>
          <w:tcPr>
            <w:tcW w:w="1134" w:type="dxa"/>
            <w:tcBorders>
              <w:top w:val="nil"/>
              <w:left w:val="nil"/>
              <w:bottom w:val="single" w:sz="8" w:space="0" w:color="auto"/>
              <w:right w:val="single" w:sz="8" w:space="0" w:color="auto"/>
            </w:tcBorders>
            <w:shd w:val="clear" w:color="auto" w:fill="auto"/>
            <w:vAlign w:val="center"/>
          </w:tcPr>
          <w:p w14:paraId="15177F87" w14:textId="5557015D" w:rsidR="00366C65" w:rsidRPr="00366C65" w:rsidRDefault="00366C65" w:rsidP="00366C65">
            <w:pPr>
              <w:spacing w:after="0"/>
              <w:jc w:val="right"/>
              <w:rPr>
                <w:rFonts w:asciiTheme="minorHAnsi" w:hAnsiTheme="minorHAnsi"/>
                <w:b/>
                <w:color w:val="000000"/>
                <w:sz w:val="22"/>
                <w:szCs w:val="22"/>
                <w:lang w:eastAsia="en-AU"/>
              </w:rPr>
            </w:pPr>
            <w:r w:rsidRPr="00366C65">
              <w:rPr>
                <w:rFonts w:asciiTheme="minorHAnsi" w:hAnsiTheme="minorHAnsi"/>
                <w:b/>
                <w:bCs/>
                <w:color w:val="000000"/>
                <w:sz w:val="22"/>
                <w:szCs w:val="22"/>
                <w:lang w:eastAsia="en-AU"/>
              </w:rPr>
              <w:t>$631,367</w:t>
            </w:r>
          </w:p>
        </w:tc>
        <w:tc>
          <w:tcPr>
            <w:tcW w:w="1134" w:type="dxa"/>
            <w:tcBorders>
              <w:top w:val="nil"/>
              <w:left w:val="nil"/>
              <w:bottom w:val="single" w:sz="8" w:space="0" w:color="auto"/>
              <w:right w:val="single" w:sz="8" w:space="0" w:color="auto"/>
            </w:tcBorders>
            <w:vAlign w:val="center"/>
          </w:tcPr>
          <w:p w14:paraId="7B5398D0" w14:textId="05DC3384" w:rsidR="00366C65" w:rsidRPr="00366C65" w:rsidRDefault="00366C65" w:rsidP="00366C65">
            <w:pPr>
              <w:spacing w:after="0"/>
              <w:jc w:val="right"/>
              <w:rPr>
                <w:rFonts w:asciiTheme="minorHAnsi" w:hAnsiTheme="minorHAnsi"/>
                <w:b/>
                <w:color w:val="000000"/>
                <w:sz w:val="22"/>
                <w:szCs w:val="22"/>
                <w:lang w:eastAsia="en-AU"/>
              </w:rPr>
            </w:pPr>
            <w:r w:rsidRPr="00366C65">
              <w:rPr>
                <w:rFonts w:asciiTheme="minorHAnsi" w:hAnsiTheme="minorHAnsi"/>
                <w:b/>
                <w:bCs/>
                <w:color w:val="000000"/>
                <w:sz w:val="22"/>
                <w:szCs w:val="22"/>
                <w:lang w:eastAsia="en-AU"/>
              </w:rPr>
              <w:t>$650,308</w:t>
            </w:r>
          </w:p>
        </w:tc>
      </w:tr>
    </w:tbl>
    <w:p w14:paraId="32E333B8" w14:textId="77777777" w:rsidR="00343DCC" w:rsidRDefault="00343DCC" w:rsidP="00343DCC">
      <w:pPr>
        <w:autoSpaceDE w:val="0"/>
        <w:autoSpaceDN w:val="0"/>
        <w:adjustRightInd w:val="0"/>
        <w:spacing w:after="0"/>
        <w:rPr>
          <w:rFonts w:asciiTheme="minorHAnsi" w:hAnsiTheme="minorHAnsi" w:cs="Arial"/>
          <w:color w:val="000000"/>
          <w:sz w:val="22"/>
          <w:szCs w:val="22"/>
          <w:lang w:eastAsia="en-AU"/>
        </w:rPr>
      </w:pPr>
    </w:p>
    <w:p w14:paraId="5143EF7C" w14:textId="77777777" w:rsidR="001F660A" w:rsidRPr="00D42E33" w:rsidRDefault="001F660A" w:rsidP="001F660A">
      <w:pPr>
        <w:autoSpaceDE w:val="0"/>
        <w:autoSpaceDN w:val="0"/>
        <w:adjustRightInd w:val="0"/>
        <w:spacing w:after="0"/>
        <w:rPr>
          <w:rFonts w:asciiTheme="minorHAnsi" w:hAnsiTheme="minorHAnsi" w:cs="Arial"/>
          <w:color w:val="000000"/>
          <w:sz w:val="22"/>
          <w:szCs w:val="20"/>
          <w:lang w:eastAsia="en-AU"/>
        </w:rPr>
      </w:pPr>
      <w:r w:rsidRPr="00D42E33">
        <w:rPr>
          <w:rFonts w:asciiTheme="minorHAnsi" w:hAnsiTheme="minorHAnsi" w:cs="Arial"/>
          <w:color w:val="000000"/>
          <w:sz w:val="22"/>
          <w:szCs w:val="20"/>
          <w:lang w:eastAsia="en-AU"/>
        </w:rPr>
        <w:t xml:space="preserve">All figures are exclusive of GST. </w:t>
      </w:r>
    </w:p>
    <w:p w14:paraId="3647597D" w14:textId="77777777" w:rsidR="001F660A" w:rsidRPr="00D42E33" w:rsidRDefault="001F660A" w:rsidP="001F660A">
      <w:pPr>
        <w:autoSpaceDE w:val="0"/>
        <w:autoSpaceDN w:val="0"/>
        <w:adjustRightInd w:val="0"/>
        <w:spacing w:after="0"/>
        <w:rPr>
          <w:rFonts w:asciiTheme="minorHAnsi" w:hAnsiTheme="minorHAnsi" w:cs="Arial"/>
          <w:color w:val="000000"/>
          <w:sz w:val="22"/>
          <w:szCs w:val="20"/>
          <w:lang w:eastAsia="en-AU"/>
        </w:rPr>
      </w:pPr>
    </w:p>
    <w:p w14:paraId="6A40EA66" w14:textId="77777777" w:rsidR="00A35B0B" w:rsidRPr="00D42E33" w:rsidRDefault="00A35B0B">
      <w:pPr>
        <w:spacing w:after="0"/>
        <w:rPr>
          <w:rFonts w:asciiTheme="minorHAnsi" w:hAnsiTheme="minorHAnsi"/>
          <w:b/>
          <w:bCs/>
          <w:caps/>
          <w:sz w:val="28"/>
          <w:szCs w:val="28"/>
        </w:rPr>
      </w:pPr>
      <w:r w:rsidRPr="00D42E33">
        <w:rPr>
          <w:rFonts w:asciiTheme="minorHAnsi" w:hAnsiTheme="minorHAnsi"/>
        </w:rPr>
        <w:br w:type="page"/>
      </w:r>
    </w:p>
    <w:p w14:paraId="576D2AA9" w14:textId="77777777" w:rsidR="00666216" w:rsidRPr="002042BA" w:rsidRDefault="00666216"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bookmarkStart w:id="99" w:name="_Toc422296840"/>
      <w:r w:rsidRPr="002042BA">
        <w:rPr>
          <w:rFonts w:asciiTheme="minorHAnsi" w:hAnsiTheme="minorHAnsi" w:cs="Arial"/>
          <w:color w:val="943634" w:themeColor="accent2" w:themeShade="BF"/>
          <w:sz w:val="22"/>
          <w:szCs w:val="22"/>
        </w:rPr>
        <w:t>7.</w:t>
      </w:r>
      <w:r w:rsidRPr="002042BA">
        <w:rPr>
          <w:rFonts w:asciiTheme="minorHAnsi" w:hAnsiTheme="minorHAnsi" w:cs="Arial"/>
          <w:color w:val="943634" w:themeColor="accent2" w:themeShade="BF"/>
          <w:sz w:val="22"/>
          <w:szCs w:val="22"/>
        </w:rPr>
        <w:tab/>
        <w:t>Strategy</w:t>
      </w:r>
      <w:bookmarkEnd w:id="97"/>
      <w:bookmarkEnd w:id="98"/>
      <w:bookmarkEnd w:id="99"/>
    </w:p>
    <w:p w14:paraId="120A8CE9" w14:textId="77777777" w:rsidR="00487A86" w:rsidRPr="002042BA" w:rsidRDefault="00666216" w:rsidP="002042BA">
      <w:pPr>
        <w:pStyle w:val="StyleHeading211pt"/>
        <w:rPr>
          <w:rFonts w:asciiTheme="minorHAnsi" w:hAnsiTheme="minorHAnsi"/>
        </w:rPr>
      </w:pPr>
      <w:bookmarkStart w:id="100" w:name="_Toc243043379"/>
      <w:bookmarkStart w:id="101" w:name="_Toc422296841"/>
      <w:r w:rsidRPr="002042BA">
        <w:rPr>
          <w:rFonts w:asciiTheme="minorHAnsi" w:hAnsiTheme="minorHAnsi"/>
        </w:rPr>
        <w:t>7.1</w:t>
      </w:r>
      <w:r w:rsidRPr="002042BA">
        <w:rPr>
          <w:rFonts w:asciiTheme="minorHAnsi" w:hAnsiTheme="minorHAnsi"/>
        </w:rPr>
        <w:tab/>
        <w:t>Key</w:t>
      </w:r>
      <w:r w:rsidR="00A60316" w:rsidRPr="002042BA">
        <w:rPr>
          <w:rFonts w:asciiTheme="minorHAnsi" w:hAnsiTheme="minorHAnsi"/>
        </w:rPr>
        <w:t xml:space="preserve"> </w:t>
      </w:r>
      <w:r w:rsidRPr="002042BA">
        <w:rPr>
          <w:rFonts w:asciiTheme="minorHAnsi" w:hAnsiTheme="minorHAnsi"/>
        </w:rPr>
        <w:t>Indicators</w:t>
      </w:r>
      <w:bookmarkEnd w:id="101"/>
      <w:r w:rsidRPr="002042BA">
        <w:rPr>
          <w:rFonts w:asciiTheme="minorHAnsi" w:hAnsiTheme="minorHAnsi"/>
        </w:rPr>
        <w:t xml:space="preserve"> </w:t>
      </w:r>
      <w:bookmarkEnd w:id="100"/>
    </w:p>
    <w:p w14:paraId="39CC6F42" w14:textId="67D7DB9E" w:rsidR="000E2C49" w:rsidRPr="00D42E33" w:rsidRDefault="000E2C49" w:rsidP="00CB4833">
      <w:pPr>
        <w:pStyle w:val="NormalItalic"/>
        <w:rPr>
          <w:rStyle w:val="InstructionText"/>
          <w:rFonts w:asciiTheme="minorHAnsi" w:hAnsiTheme="minorHAnsi" w:cs="Arial"/>
          <w:color w:val="auto"/>
        </w:rPr>
      </w:pPr>
      <w:bookmarkStart w:id="102" w:name="_Toc241281373"/>
      <w:bookmarkStart w:id="103" w:name="_Toc243043383"/>
      <w:r w:rsidRPr="00D42E33">
        <w:rPr>
          <w:rStyle w:val="InstructionText"/>
          <w:rFonts w:asciiTheme="minorHAnsi" w:hAnsiTheme="minorHAnsi" w:cs="Arial"/>
          <w:color w:val="auto"/>
        </w:rPr>
        <w:t xml:space="preserve">Table </w:t>
      </w:r>
      <w:r w:rsidR="0075348B">
        <w:rPr>
          <w:rStyle w:val="InstructionText"/>
          <w:rFonts w:asciiTheme="minorHAnsi" w:hAnsiTheme="minorHAnsi" w:cs="Arial"/>
          <w:color w:val="auto"/>
        </w:rPr>
        <w:t>8</w:t>
      </w:r>
      <w:r w:rsidRPr="00D42E33">
        <w:rPr>
          <w:rStyle w:val="InstructionText"/>
          <w:rFonts w:asciiTheme="minorHAnsi" w:hAnsiTheme="minorHAnsi" w:cs="Arial"/>
          <w:color w:val="auto"/>
        </w:rPr>
        <w:t xml:space="preserve"> lists key performance indicators for each of the project activities identified in section 4. Responsibility rests with the </w:t>
      </w:r>
      <w:r w:rsidR="00CD44B8" w:rsidRPr="00D42E33">
        <w:rPr>
          <w:rStyle w:val="InstructionText"/>
          <w:rFonts w:asciiTheme="minorHAnsi" w:hAnsiTheme="minorHAnsi" w:cs="Arial"/>
          <w:color w:val="auto"/>
        </w:rPr>
        <w:t>the Manager, Training Services</w:t>
      </w:r>
      <w:r w:rsidR="00CD44B8">
        <w:rPr>
          <w:rStyle w:val="InstructionText"/>
          <w:rFonts w:asciiTheme="minorHAnsi" w:hAnsiTheme="minorHAnsi" w:cs="Arial"/>
          <w:color w:val="auto"/>
        </w:rPr>
        <w:t xml:space="preserve"> and ultimately with the </w:t>
      </w:r>
      <w:r w:rsidR="007F6212" w:rsidRPr="00D42E33">
        <w:rPr>
          <w:rFonts w:asciiTheme="minorHAnsi" w:hAnsiTheme="minorHAnsi"/>
          <w:i w:val="0"/>
        </w:rPr>
        <w:t>Executive</w:t>
      </w:r>
      <w:r w:rsidR="007F6212" w:rsidRPr="00D42E33">
        <w:rPr>
          <w:rFonts w:asciiTheme="minorHAnsi" w:hAnsiTheme="minorHAnsi"/>
        </w:rPr>
        <w:t xml:space="preserve"> </w:t>
      </w:r>
      <w:r w:rsidR="00CD44B8">
        <w:rPr>
          <w:rStyle w:val="InstructionText"/>
          <w:rFonts w:asciiTheme="minorHAnsi" w:hAnsiTheme="minorHAnsi" w:cs="Arial"/>
          <w:color w:val="auto"/>
        </w:rPr>
        <w:t>Manager EAD Preparedness and Response.</w:t>
      </w:r>
    </w:p>
    <w:p w14:paraId="72D4FBAF" w14:textId="7A729281" w:rsidR="000E2C49" w:rsidRPr="00CB4833" w:rsidRDefault="000E2C49" w:rsidP="000E2C49">
      <w:pPr>
        <w:pStyle w:val="TableHeading0"/>
        <w:keepNext w:val="0"/>
        <w:keepLines w:val="0"/>
        <w:widowControl w:val="0"/>
        <w:spacing w:after="100"/>
        <w:rPr>
          <w:rFonts w:asciiTheme="minorHAnsi" w:hAnsiTheme="minorHAnsi" w:cs="Arial"/>
          <w:color w:val="943634" w:themeColor="accent2" w:themeShade="BF"/>
        </w:rPr>
      </w:pPr>
      <w:r w:rsidRPr="00CB4833">
        <w:rPr>
          <w:rFonts w:asciiTheme="minorHAnsi" w:hAnsiTheme="minorHAnsi" w:cs="Arial"/>
          <w:color w:val="943634" w:themeColor="accent2" w:themeShade="BF"/>
        </w:rPr>
        <w:t xml:space="preserve">Table </w:t>
      </w:r>
      <w:r w:rsidR="0075348B">
        <w:rPr>
          <w:rFonts w:asciiTheme="minorHAnsi" w:hAnsiTheme="minorHAnsi" w:cs="Arial"/>
          <w:color w:val="943634" w:themeColor="accent2" w:themeShade="BF"/>
        </w:rPr>
        <w:t>8</w:t>
      </w:r>
      <w:r w:rsidRPr="00CB4833">
        <w:rPr>
          <w:rFonts w:asciiTheme="minorHAnsi" w:hAnsiTheme="minorHAnsi" w:cs="Arial"/>
          <w:color w:val="943634" w:themeColor="accent2" w:themeShade="BF"/>
        </w:rPr>
        <w:t>: Key indicators</w:t>
      </w:r>
    </w:p>
    <w:tbl>
      <w:tblPr>
        <w:tblStyle w:val="TableGrid"/>
        <w:tblW w:w="9242" w:type="dxa"/>
        <w:tblLook w:val="04A0" w:firstRow="1" w:lastRow="0" w:firstColumn="1" w:lastColumn="0" w:noHBand="0" w:noVBand="1"/>
      </w:tblPr>
      <w:tblGrid>
        <w:gridCol w:w="495"/>
        <w:gridCol w:w="3253"/>
        <w:gridCol w:w="4097"/>
        <w:gridCol w:w="1397"/>
      </w:tblGrid>
      <w:tr w:rsidR="00D85E56" w:rsidRPr="00D42E33" w14:paraId="51A798A3" w14:textId="77777777" w:rsidTr="00D51730">
        <w:trPr>
          <w:tblHeader/>
        </w:trPr>
        <w:tc>
          <w:tcPr>
            <w:tcW w:w="421" w:type="dxa"/>
            <w:shd w:val="clear" w:color="auto" w:fill="D9D9D9" w:themeFill="background1" w:themeFillShade="D9"/>
          </w:tcPr>
          <w:p w14:paraId="6FC85811" w14:textId="77777777" w:rsidR="000E2C49" w:rsidRPr="00CB4833" w:rsidRDefault="000E2C49" w:rsidP="00A94F67">
            <w:pPr>
              <w:spacing w:before="113" w:after="113"/>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 xml:space="preserve">#  </w:t>
            </w:r>
          </w:p>
        </w:tc>
        <w:tc>
          <w:tcPr>
            <w:tcW w:w="3253" w:type="dxa"/>
            <w:shd w:val="clear" w:color="auto" w:fill="D9D9D9" w:themeFill="background1" w:themeFillShade="D9"/>
          </w:tcPr>
          <w:p w14:paraId="73E768CD" w14:textId="77777777" w:rsidR="000E2C49" w:rsidRPr="00CB4833" w:rsidRDefault="000E2C49" w:rsidP="00A94F67">
            <w:pPr>
              <w:spacing w:before="113" w:after="113"/>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Item</w:t>
            </w:r>
          </w:p>
        </w:tc>
        <w:tc>
          <w:tcPr>
            <w:tcW w:w="0" w:type="auto"/>
            <w:shd w:val="clear" w:color="auto" w:fill="D9D9D9" w:themeFill="background1" w:themeFillShade="D9"/>
          </w:tcPr>
          <w:p w14:paraId="0FAC7E95" w14:textId="77777777" w:rsidR="000E2C49" w:rsidRPr="00CB4833" w:rsidRDefault="000E2C49" w:rsidP="00A94F67">
            <w:pPr>
              <w:spacing w:before="113" w:after="113"/>
              <w:jc w:val="center"/>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KPI</w:t>
            </w:r>
          </w:p>
        </w:tc>
        <w:tc>
          <w:tcPr>
            <w:tcW w:w="0" w:type="auto"/>
            <w:shd w:val="clear" w:color="auto" w:fill="D9D9D9" w:themeFill="background1" w:themeFillShade="D9"/>
          </w:tcPr>
          <w:p w14:paraId="6780C237" w14:textId="77777777" w:rsidR="000E2C49" w:rsidRPr="00CB4833" w:rsidRDefault="000E2C49" w:rsidP="00A94F67">
            <w:pPr>
              <w:spacing w:before="113" w:after="113"/>
              <w:jc w:val="center"/>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Target date</w:t>
            </w:r>
          </w:p>
        </w:tc>
      </w:tr>
      <w:tr w:rsidR="000E2C49" w:rsidRPr="00D42E33" w14:paraId="41C3B8CF" w14:textId="77777777" w:rsidTr="00A94F67">
        <w:tc>
          <w:tcPr>
            <w:tcW w:w="0" w:type="auto"/>
            <w:gridSpan w:val="4"/>
          </w:tcPr>
          <w:p w14:paraId="25978B32" w14:textId="77777777" w:rsidR="000E2C49" w:rsidRPr="00D42E33" w:rsidRDefault="001805F0" w:rsidP="00A94F67">
            <w:pPr>
              <w:spacing w:before="113" w:after="113"/>
              <w:jc w:val="center"/>
              <w:rPr>
                <w:rFonts w:asciiTheme="minorHAnsi" w:hAnsiTheme="minorHAnsi" w:cs="Arial"/>
                <w:b/>
                <w:sz w:val="22"/>
                <w:szCs w:val="22"/>
              </w:rPr>
            </w:pPr>
            <w:r w:rsidRPr="00CB4833">
              <w:rPr>
                <w:rFonts w:asciiTheme="minorHAnsi" w:hAnsiTheme="minorHAnsi" w:cs="Arial"/>
                <w:b/>
                <w:color w:val="943634" w:themeColor="accent2" w:themeShade="BF"/>
                <w:sz w:val="22"/>
                <w:szCs w:val="22"/>
              </w:rPr>
              <w:t xml:space="preserve">Output and </w:t>
            </w:r>
            <w:r w:rsidR="000E2C49" w:rsidRPr="00CB4833">
              <w:rPr>
                <w:rFonts w:asciiTheme="minorHAnsi" w:hAnsiTheme="minorHAnsi" w:cs="Arial"/>
                <w:b/>
                <w:color w:val="943634" w:themeColor="accent2" w:themeShade="BF"/>
                <w:sz w:val="22"/>
                <w:szCs w:val="22"/>
              </w:rPr>
              <w:t>Process indicators</w:t>
            </w:r>
          </w:p>
        </w:tc>
      </w:tr>
      <w:tr w:rsidR="00D85E56" w:rsidRPr="00D42E33" w14:paraId="747E5918" w14:textId="77777777" w:rsidTr="00D51730">
        <w:tc>
          <w:tcPr>
            <w:tcW w:w="421" w:type="dxa"/>
          </w:tcPr>
          <w:p w14:paraId="0C95A728" w14:textId="77777777" w:rsidR="000E2C49" w:rsidRPr="00CB4833" w:rsidRDefault="00CB4833" w:rsidP="00CB4833">
            <w:pPr>
              <w:spacing w:before="113" w:after="113"/>
              <w:rPr>
                <w:rFonts w:asciiTheme="minorHAnsi" w:hAnsiTheme="minorHAnsi" w:cs="Arial"/>
                <w:sz w:val="22"/>
                <w:szCs w:val="22"/>
              </w:rPr>
            </w:pPr>
            <w:r>
              <w:rPr>
                <w:rFonts w:asciiTheme="minorHAnsi" w:hAnsiTheme="minorHAnsi" w:cs="Arial"/>
                <w:sz w:val="22"/>
                <w:szCs w:val="22"/>
              </w:rPr>
              <w:t>1.</w:t>
            </w:r>
          </w:p>
        </w:tc>
        <w:tc>
          <w:tcPr>
            <w:tcW w:w="3253" w:type="dxa"/>
          </w:tcPr>
          <w:p w14:paraId="643A67B8" w14:textId="77777777" w:rsidR="000E2C49" w:rsidRPr="00D42E33" w:rsidRDefault="000E2C49" w:rsidP="00A94F67">
            <w:pPr>
              <w:spacing w:before="113" w:after="113"/>
              <w:rPr>
                <w:rFonts w:asciiTheme="minorHAnsi" w:hAnsiTheme="minorHAnsi" w:cs="Arial"/>
                <w:sz w:val="22"/>
                <w:szCs w:val="22"/>
              </w:rPr>
            </w:pPr>
            <w:r w:rsidRPr="00D42E33">
              <w:rPr>
                <w:rFonts w:asciiTheme="minorHAnsi" w:hAnsiTheme="minorHAnsi" w:cs="Arial"/>
                <w:sz w:val="22"/>
                <w:szCs w:val="22"/>
              </w:rPr>
              <w:t xml:space="preserve">Manage project internally within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 (including monitoring expenditure against budget and reviewing risks)</w:t>
            </w:r>
          </w:p>
        </w:tc>
        <w:tc>
          <w:tcPr>
            <w:tcW w:w="0" w:type="auto"/>
          </w:tcPr>
          <w:p w14:paraId="2FA9F4E8" w14:textId="620E618D" w:rsidR="000E2C49" w:rsidRPr="00D42E33" w:rsidRDefault="005C44EA" w:rsidP="00A94F67">
            <w:pPr>
              <w:spacing w:before="113" w:after="113"/>
              <w:rPr>
                <w:rFonts w:asciiTheme="minorHAnsi" w:hAnsiTheme="minorHAnsi" w:cs="Arial"/>
                <w:sz w:val="22"/>
                <w:szCs w:val="22"/>
              </w:rPr>
            </w:pPr>
            <w:r>
              <w:rPr>
                <w:rFonts w:asciiTheme="minorHAnsi" w:hAnsiTheme="minorHAnsi" w:cs="Arial"/>
                <w:sz w:val="22"/>
                <w:szCs w:val="22"/>
              </w:rPr>
              <w:t>Project is within budget</w:t>
            </w:r>
          </w:p>
          <w:p w14:paraId="262533D0" w14:textId="77777777" w:rsidR="000E2C49" w:rsidRPr="00D42E33" w:rsidRDefault="000E2C49" w:rsidP="00A94F67">
            <w:pPr>
              <w:spacing w:before="113" w:after="113"/>
              <w:rPr>
                <w:rFonts w:asciiTheme="minorHAnsi" w:hAnsiTheme="minorHAnsi" w:cs="Arial"/>
                <w:sz w:val="22"/>
                <w:szCs w:val="22"/>
              </w:rPr>
            </w:pPr>
          </w:p>
        </w:tc>
        <w:tc>
          <w:tcPr>
            <w:tcW w:w="0" w:type="auto"/>
          </w:tcPr>
          <w:p w14:paraId="7C4169A2" w14:textId="77777777" w:rsidR="000E2C49" w:rsidRPr="00D42E33" w:rsidRDefault="000E2C49" w:rsidP="00A94F67">
            <w:pPr>
              <w:spacing w:before="113" w:after="113"/>
              <w:rPr>
                <w:rFonts w:asciiTheme="minorHAnsi" w:hAnsiTheme="minorHAnsi" w:cs="Arial"/>
                <w:sz w:val="22"/>
                <w:szCs w:val="22"/>
              </w:rPr>
            </w:pPr>
            <w:r w:rsidRPr="00D42E33">
              <w:rPr>
                <w:rFonts w:asciiTheme="minorHAnsi" w:hAnsiTheme="minorHAnsi" w:cs="Arial"/>
                <w:sz w:val="22"/>
                <w:szCs w:val="22"/>
              </w:rPr>
              <w:t>monthly review</w:t>
            </w:r>
          </w:p>
        </w:tc>
      </w:tr>
      <w:tr w:rsidR="00D85E56" w:rsidRPr="00D42E33" w14:paraId="1AE3B25C" w14:textId="77777777" w:rsidTr="00D51730">
        <w:tc>
          <w:tcPr>
            <w:tcW w:w="421" w:type="dxa"/>
          </w:tcPr>
          <w:p w14:paraId="2E2CE7A1" w14:textId="77777777" w:rsidR="000E2C49" w:rsidRPr="00CB4833" w:rsidRDefault="00CB4833" w:rsidP="00CB4833">
            <w:pPr>
              <w:spacing w:before="113" w:after="113"/>
              <w:rPr>
                <w:rFonts w:asciiTheme="minorHAnsi" w:hAnsiTheme="minorHAnsi" w:cs="Arial"/>
                <w:sz w:val="22"/>
                <w:szCs w:val="22"/>
              </w:rPr>
            </w:pPr>
            <w:r>
              <w:rPr>
                <w:rFonts w:asciiTheme="minorHAnsi" w:hAnsiTheme="minorHAnsi" w:cs="Arial"/>
                <w:sz w:val="22"/>
                <w:szCs w:val="22"/>
              </w:rPr>
              <w:t>2.</w:t>
            </w:r>
          </w:p>
        </w:tc>
        <w:tc>
          <w:tcPr>
            <w:tcW w:w="3253" w:type="dxa"/>
          </w:tcPr>
          <w:p w14:paraId="0BBED359" w14:textId="77777777" w:rsidR="00B17011" w:rsidRPr="00D42E33" w:rsidRDefault="00134C12" w:rsidP="00B17011">
            <w:pPr>
              <w:spacing w:before="113" w:after="113"/>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Manage c</w:t>
            </w:r>
            <w:r w:rsidR="00B17011" w:rsidRPr="00D42E33">
              <w:rPr>
                <w:rStyle w:val="InstructionText"/>
                <w:rFonts w:asciiTheme="minorHAnsi" w:hAnsiTheme="minorHAnsi" w:cs="Arial"/>
                <w:i w:val="0"/>
                <w:color w:val="auto"/>
                <w:sz w:val="22"/>
              </w:rPr>
              <w:t>ontra</w:t>
            </w:r>
            <w:r w:rsidRPr="00D42E33">
              <w:rPr>
                <w:rStyle w:val="InstructionText"/>
                <w:rFonts w:asciiTheme="minorHAnsi" w:hAnsiTheme="minorHAnsi" w:cs="Arial"/>
                <w:i w:val="0"/>
                <w:color w:val="auto"/>
                <w:sz w:val="22"/>
              </w:rPr>
              <w:t>ct</w:t>
            </w:r>
            <w:r w:rsidR="00B17011" w:rsidRPr="00D42E33">
              <w:rPr>
                <w:rStyle w:val="InstructionText"/>
                <w:rFonts w:asciiTheme="minorHAnsi" w:hAnsiTheme="minorHAnsi" w:cs="Arial"/>
                <w:i w:val="0"/>
                <w:color w:val="auto"/>
                <w:sz w:val="22"/>
              </w:rPr>
              <w:t xml:space="preserve"> with providers of </w:t>
            </w:r>
          </w:p>
          <w:p w14:paraId="32BEB83A" w14:textId="77777777" w:rsidR="00B17011" w:rsidRPr="00D42E33" w:rsidRDefault="00B17011" w:rsidP="00A20E44">
            <w:pPr>
              <w:pStyle w:val="ListParagraph"/>
              <w:numPr>
                <w:ilvl w:val="0"/>
                <w:numId w:val="17"/>
              </w:num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rPr>
              <w:t>online learning management platform</w:t>
            </w:r>
          </w:p>
          <w:p w14:paraId="59AE5A11" w14:textId="77777777" w:rsidR="000E2C49" w:rsidRPr="00D42E33" w:rsidRDefault="00B17011" w:rsidP="00A20E44">
            <w:pPr>
              <w:pStyle w:val="ListParagraph"/>
              <w:numPr>
                <w:ilvl w:val="0"/>
                <w:numId w:val="17"/>
              </w:num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rPr>
              <w:t>training resources outsourced for development</w:t>
            </w:r>
          </w:p>
          <w:p w14:paraId="10C22594" w14:textId="77777777" w:rsidR="00B17011" w:rsidRPr="00D42E33" w:rsidRDefault="00B17011" w:rsidP="00A20E44">
            <w:pPr>
              <w:pStyle w:val="ListParagraph"/>
              <w:numPr>
                <w:ilvl w:val="0"/>
                <w:numId w:val="17"/>
              </w:numPr>
              <w:spacing w:before="113" w:after="113"/>
              <w:rPr>
                <w:rFonts w:asciiTheme="minorHAnsi" w:hAnsiTheme="minorHAnsi" w:cs="Arial"/>
                <w:sz w:val="22"/>
                <w:szCs w:val="22"/>
              </w:rPr>
            </w:pPr>
            <w:r w:rsidRPr="00D42E33">
              <w:rPr>
                <w:rStyle w:val="InstructionText"/>
                <w:rFonts w:asciiTheme="minorHAnsi" w:hAnsiTheme="minorHAnsi" w:cs="Arial"/>
                <w:i w:val="0"/>
                <w:color w:val="auto"/>
                <w:sz w:val="22"/>
              </w:rPr>
              <w:t>training provider/s</w:t>
            </w:r>
          </w:p>
        </w:tc>
        <w:tc>
          <w:tcPr>
            <w:tcW w:w="0" w:type="auto"/>
          </w:tcPr>
          <w:p w14:paraId="067C58C1" w14:textId="77777777" w:rsidR="00EC0FA1" w:rsidRPr="00E3623A" w:rsidRDefault="00D85E56" w:rsidP="00A94F67">
            <w:pPr>
              <w:spacing w:before="113" w:after="113"/>
              <w:rPr>
                <w:rFonts w:asciiTheme="minorHAnsi" w:hAnsiTheme="minorHAnsi" w:cs="Arial"/>
                <w:sz w:val="22"/>
                <w:szCs w:val="22"/>
              </w:rPr>
            </w:pPr>
            <w:r w:rsidRPr="00E3623A">
              <w:rPr>
                <w:rFonts w:asciiTheme="minorHAnsi" w:hAnsiTheme="minorHAnsi" w:cs="Arial"/>
                <w:sz w:val="22"/>
                <w:szCs w:val="22"/>
              </w:rPr>
              <w:t>Contracts renegotiated and renewed</w:t>
            </w:r>
            <w:r w:rsidR="00EC0FA1" w:rsidRPr="00E3623A">
              <w:rPr>
                <w:rFonts w:asciiTheme="minorHAnsi" w:hAnsiTheme="minorHAnsi" w:cs="Arial"/>
                <w:sz w:val="22"/>
                <w:szCs w:val="22"/>
              </w:rPr>
              <w:t xml:space="preserve"> </w:t>
            </w:r>
          </w:p>
          <w:p w14:paraId="0DEE8718" w14:textId="2CCCBE28" w:rsidR="00EC0FA1" w:rsidRPr="00E3623A" w:rsidRDefault="00EC0FA1" w:rsidP="00EC0FA1">
            <w:pPr>
              <w:pStyle w:val="ListParagraph"/>
              <w:numPr>
                <w:ilvl w:val="0"/>
                <w:numId w:val="28"/>
              </w:numPr>
              <w:spacing w:before="113" w:after="113"/>
              <w:rPr>
                <w:rFonts w:asciiTheme="minorHAnsi" w:hAnsiTheme="minorHAnsi" w:cs="Arial"/>
                <w:sz w:val="22"/>
                <w:szCs w:val="22"/>
              </w:rPr>
            </w:pPr>
            <w:r w:rsidRPr="00E3623A">
              <w:rPr>
                <w:rFonts w:asciiTheme="minorHAnsi" w:hAnsiTheme="minorHAnsi" w:cs="Arial"/>
                <w:sz w:val="22"/>
                <w:szCs w:val="22"/>
              </w:rPr>
              <w:t>online learning training accessed by learners and support provided within specified time-frame</w:t>
            </w:r>
          </w:p>
          <w:p w14:paraId="03286BB9" w14:textId="470510E4" w:rsidR="000E2C49" w:rsidRPr="00E3623A" w:rsidRDefault="00EC0FA1" w:rsidP="00B7517E">
            <w:pPr>
              <w:pStyle w:val="ListParagraph"/>
              <w:numPr>
                <w:ilvl w:val="0"/>
                <w:numId w:val="28"/>
              </w:numPr>
              <w:spacing w:before="113" w:after="113"/>
              <w:rPr>
                <w:rFonts w:asciiTheme="minorHAnsi" w:hAnsiTheme="minorHAnsi" w:cs="Arial"/>
                <w:sz w:val="22"/>
                <w:szCs w:val="22"/>
              </w:rPr>
            </w:pPr>
            <w:r w:rsidRPr="00E3623A">
              <w:rPr>
                <w:rFonts w:asciiTheme="minorHAnsi" w:hAnsiTheme="minorHAnsi" w:cs="Arial"/>
                <w:sz w:val="22"/>
                <w:szCs w:val="22"/>
              </w:rPr>
              <w:t>training</w:t>
            </w:r>
            <w:r w:rsidR="00B7517E" w:rsidRPr="00E3623A">
              <w:rPr>
                <w:rFonts w:asciiTheme="minorHAnsi" w:hAnsiTheme="minorHAnsi" w:cs="Arial"/>
                <w:sz w:val="22"/>
                <w:szCs w:val="22"/>
              </w:rPr>
              <w:t xml:space="preserve"> and</w:t>
            </w:r>
            <w:r w:rsidRPr="00E3623A">
              <w:rPr>
                <w:rFonts w:asciiTheme="minorHAnsi" w:hAnsiTheme="minorHAnsi" w:cs="Arial"/>
                <w:sz w:val="22"/>
                <w:szCs w:val="22"/>
              </w:rPr>
              <w:t xml:space="preserve"> resources delivered on time and bud</w:t>
            </w:r>
            <w:r w:rsidR="00B7517E" w:rsidRPr="00E3623A">
              <w:rPr>
                <w:rFonts w:asciiTheme="minorHAnsi" w:hAnsiTheme="minorHAnsi" w:cs="Arial"/>
                <w:sz w:val="22"/>
                <w:szCs w:val="22"/>
              </w:rPr>
              <w:t>get, meeting the needs of users</w:t>
            </w:r>
            <w:r w:rsidRPr="00E3623A">
              <w:rPr>
                <w:rFonts w:asciiTheme="minorHAnsi" w:hAnsiTheme="minorHAnsi" w:cs="Arial"/>
                <w:sz w:val="22"/>
                <w:szCs w:val="22"/>
              </w:rPr>
              <w:t xml:space="preserve"> </w:t>
            </w:r>
          </w:p>
        </w:tc>
        <w:tc>
          <w:tcPr>
            <w:tcW w:w="0" w:type="auto"/>
          </w:tcPr>
          <w:p w14:paraId="40B93A3A" w14:textId="77777777" w:rsidR="000E2C49" w:rsidRPr="00D42E33" w:rsidRDefault="000E2C49" w:rsidP="00A94F67">
            <w:pPr>
              <w:spacing w:before="113" w:after="113"/>
              <w:rPr>
                <w:rFonts w:asciiTheme="minorHAnsi" w:hAnsiTheme="minorHAnsi" w:cs="Arial"/>
                <w:sz w:val="22"/>
                <w:szCs w:val="22"/>
              </w:rPr>
            </w:pPr>
          </w:p>
          <w:p w14:paraId="1CFB8862" w14:textId="77777777" w:rsidR="00D85E56" w:rsidRPr="00D42E33" w:rsidRDefault="00D85E56" w:rsidP="00A94F67">
            <w:pPr>
              <w:spacing w:before="113" w:after="113"/>
              <w:rPr>
                <w:rFonts w:asciiTheme="minorHAnsi" w:hAnsiTheme="minorHAnsi" w:cs="Arial"/>
                <w:sz w:val="22"/>
                <w:szCs w:val="22"/>
              </w:rPr>
            </w:pPr>
          </w:p>
          <w:p w14:paraId="78ABE2C0" w14:textId="06B64DAD" w:rsidR="00D85E56" w:rsidRPr="00D42E33" w:rsidRDefault="00E24CCD" w:rsidP="00A94F67">
            <w:pPr>
              <w:spacing w:before="113" w:after="113"/>
              <w:rPr>
                <w:rFonts w:asciiTheme="minorHAnsi" w:hAnsiTheme="minorHAnsi" w:cs="Arial"/>
                <w:sz w:val="22"/>
                <w:szCs w:val="22"/>
              </w:rPr>
            </w:pPr>
            <w:r w:rsidRPr="00D42E33">
              <w:rPr>
                <w:rFonts w:asciiTheme="minorHAnsi" w:hAnsiTheme="minorHAnsi" w:cs="Arial"/>
                <w:sz w:val="22"/>
                <w:szCs w:val="22"/>
              </w:rPr>
              <w:t>Feb 201</w:t>
            </w:r>
            <w:r w:rsidR="00CD44B8">
              <w:rPr>
                <w:rFonts w:asciiTheme="minorHAnsi" w:hAnsiTheme="minorHAnsi" w:cs="Arial"/>
                <w:sz w:val="22"/>
                <w:szCs w:val="22"/>
              </w:rPr>
              <w:t>6</w:t>
            </w:r>
          </w:p>
          <w:p w14:paraId="7526E711" w14:textId="7EEECA17" w:rsidR="00D85E56" w:rsidRPr="00D42E33" w:rsidRDefault="00E24CCD" w:rsidP="00A94F67">
            <w:pPr>
              <w:spacing w:before="113" w:after="113"/>
              <w:rPr>
                <w:rFonts w:asciiTheme="minorHAnsi" w:hAnsiTheme="minorHAnsi" w:cs="Arial"/>
                <w:sz w:val="22"/>
                <w:szCs w:val="22"/>
              </w:rPr>
            </w:pPr>
            <w:r w:rsidRPr="00D42E33">
              <w:rPr>
                <w:rFonts w:asciiTheme="minorHAnsi" w:hAnsiTheme="minorHAnsi" w:cs="Arial"/>
                <w:sz w:val="22"/>
                <w:szCs w:val="22"/>
              </w:rPr>
              <w:t>May 201</w:t>
            </w:r>
            <w:r w:rsidR="00CD44B8">
              <w:rPr>
                <w:rFonts w:asciiTheme="minorHAnsi" w:hAnsiTheme="minorHAnsi" w:cs="Arial"/>
                <w:sz w:val="22"/>
                <w:szCs w:val="22"/>
              </w:rPr>
              <w:t>6</w:t>
            </w:r>
          </w:p>
          <w:p w14:paraId="4BE492E1" w14:textId="01D24476" w:rsidR="00D85E56" w:rsidRPr="00D42E33" w:rsidRDefault="00CD44B8" w:rsidP="00CD44B8">
            <w:pPr>
              <w:spacing w:before="113" w:after="113"/>
              <w:rPr>
                <w:rFonts w:asciiTheme="minorHAnsi" w:hAnsiTheme="minorHAnsi" w:cs="Arial"/>
                <w:sz w:val="22"/>
                <w:szCs w:val="22"/>
              </w:rPr>
            </w:pPr>
            <w:r>
              <w:rPr>
                <w:rFonts w:asciiTheme="minorHAnsi" w:hAnsiTheme="minorHAnsi" w:cs="Arial"/>
                <w:sz w:val="22"/>
                <w:szCs w:val="22"/>
              </w:rPr>
              <w:t>June</w:t>
            </w:r>
            <w:r w:rsidR="00D85E56" w:rsidRPr="00D42E33">
              <w:rPr>
                <w:rFonts w:asciiTheme="minorHAnsi" w:hAnsiTheme="minorHAnsi" w:cs="Arial"/>
                <w:sz w:val="22"/>
                <w:szCs w:val="22"/>
              </w:rPr>
              <w:t xml:space="preserve"> 201</w:t>
            </w:r>
            <w:r>
              <w:rPr>
                <w:rFonts w:asciiTheme="minorHAnsi" w:hAnsiTheme="minorHAnsi" w:cs="Arial"/>
                <w:sz w:val="22"/>
                <w:szCs w:val="22"/>
              </w:rPr>
              <w:t>6</w:t>
            </w:r>
          </w:p>
        </w:tc>
      </w:tr>
      <w:tr w:rsidR="00D85E56" w:rsidRPr="00D42E33" w14:paraId="345B2094" w14:textId="77777777" w:rsidTr="00D51730">
        <w:tc>
          <w:tcPr>
            <w:tcW w:w="421" w:type="dxa"/>
          </w:tcPr>
          <w:p w14:paraId="2C3E2720" w14:textId="68F0674D" w:rsidR="000E2C49" w:rsidRPr="00E3623A" w:rsidRDefault="00CB4833" w:rsidP="00CB4833">
            <w:pPr>
              <w:spacing w:before="113" w:after="113"/>
              <w:rPr>
                <w:rFonts w:asciiTheme="minorHAnsi" w:hAnsiTheme="minorHAnsi" w:cs="Arial"/>
                <w:sz w:val="22"/>
                <w:szCs w:val="22"/>
              </w:rPr>
            </w:pPr>
            <w:r w:rsidRPr="00E3623A">
              <w:rPr>
                <w:rFonts w:asciiTheme="minorHAnsi" w:hAnsiTheme="minorHAnsi" w:cs="Arial"/>
                <w:sz w:val="22"/>
                <w:szCs w:val="22"/>
              </w:rPr>
              <w:t>3.</w:t>
            </w:r>
          </w:p>
        </w:tc>
        <w:tc>
          <w:tcPr>
            <w:tcW w:w="3253" w:type="dxa"/>
          </w:tcPr>
          <w:p w14:paraId="676FB6D6" w14:textId="2D5E00B8" w:rsidR="000E2C49" w:rsidRPr="00E3623A" w:rsidRDefault="00134C12" w:rsidP="00CD44B8">
            <w:pPr>
              <w:spacing w:before="113" w:after="113"/>
              <w:rPr>
                <w:rFonts w:asciiTheme="minorHAnsi" w:hAnsiTheme="minorHAnsi" w:cs="Arial"/>
                <w:sz w:val="22"/>
                <w:szCs w:val="22"/>
              </w:rPr>
            </w:pPr>
            <w:r w:rsidRPr="00E3623A">
              <w:rPr>
                <w:rStyle w:val="InstructionText"/>
                <w:rFonts w:asciiTheme="minorHAnsi" w:hAnsiTheme="minorHAnsi" w:cs="Arial"/>
                <w:i w:val="0"/>
                <w:color w:val="auto"/>
                <w:sz w:val="22"/>
              </w:rPr>
              <w:t>Maintain</w:t>
            </w:r>
            <w:r w:rsidR="00B17011" w:rsidRPr="00E3623A">
              <w:rPr>
                <w:rStyle w:val="InstructionText"/>
                <w:rFonts w:asciiTheme="minorHAnsi" w:hAnsiTheme="minorHAnsi" w:cs="Arial"/>
                <w:i w:val="0"/>
                <w:color w:val="auto"/>
                <w:sz w:val="22"/>
              </w:rPr>
              <w:t xml:space="preserve"> </w:t>
            </w:r>
            <w:r w:rsidRPr="00E3623A">
              <w:rPr>
                <w:rStyle w:val="InstructionText"/>
                <w:rFonts w:asciiTheme="minorHAnsi" w:hAnsiTheme="minorHAnsi" w:cs="Arial"/>
                <w:i w:val="0"/>
                <w:color w:val="auto"/>
                <w:sz w:val="22"/>
              </w:rPr>
              <w:t xml:space="preserve">and upgrade </w:t>
            </w:r>
            <w:r w:rsidR="00B17011" w:rsidRPr="00E3623A">
              <w:rPr>
                <w:rStyle w:val="InstructionText"/>
                <w:rFonts w:asciiTheme="minorHAnsi" w:hAnsiTheme="minorHAnsi" w:cs="Arial"/>
                <w:i w:val="0"/>
                <w:color w:val="auto"/>
                <w:sz w:val="22"/>
              </w:rPr>
              <w:t xml:space="preserve">trainers’ extranet in consultation with </w:t>
            </w:r>
            <w:r w:rsidR="00CD44B8" w:rsidRPr="00E3623A">
              <w:rPr>
                <w:rStyle w:val="InstructionText"/>
                <w:rFonts w:asciiTheme="minorHAnsi" w:hAnsiTheme="minorHAnsi" w:cs="Arial"/>
                <w:i w:val="0"/>
                <w:color w:val="auto"/>
                <w:sz w:val="22"/>
              </w:rPr>
              <w:t xml:space="preserve">NAHTSC, PHA and </w:t>
            </w:r>
            <w:r w:rsidR="00B17011" w:rsidRPr="00E3623A">
              <w:rPr>
                <w:rStyle w:val="InstructionText"/>
                <w:rFonts w:asciiTheme="minorHAnsi" w:hAnsiTheme="minorHAnsi" w:cs="Arial"/>
                <w:i w:val="0"/>
                <w:color w:val="auto"/>
                <w:sz w:val="22"/>
              </w:rPr>
              <w:t xml:space="preserve">IT support </w:t>
            </w:r>
          </w:p>
        </w:tc>
        <w:tc>
          <w:tcPr>
            <w:tcW w:w="0" w:type="auto"/>
          </w:tcPr>
          <w:p w14:paraId="0C0F626A" w14:textId="317D63A4" w:rsidR="00CD44B8" w:rsidRPr="00E3623A" w:rsidRDefault="00B7517E" w:rsidP="00CD44B8">
            <w:pPr>
              <w:spacing w:before="113" w:after="113"/>
              <w:rPr>
                <w:rFonts w:asciiTheme="minorHAnsi" w:hAnsiTheme="minorHAnsi" w:cs="Arial"/>
                <w:sz w:val="22"/>
                <w:szCs w:val="22"/>
              </w:rPr>
            </w:pPr>
            <w:r w:rsidRPr="00E3623A">
              <w:rPr>
                <w:rFonts w:asciiTheme="minorHAnsi" w:hAnsiTheme="minorHAnsi" w:cs="Arial"/>
                <w:sz w:val="22"/>
                <w:szCs w:val="22"/>
              </w:rPr>
              <w:t xml:space="preserve">Prioritised training </w:t>
            </w:r>
            <w:r w:rsidR="00CD44B8" w:rsidRPr="00E3623A">
              <w:rPr>
                <w:rFonts w:asciiTheme="minorHAnsi" w:hAnsiTheme="minorHAnsi" w:cs="Arial"/>
                <w:sz w:val="22"/>
                <w:szCs w:val="22"/>
              </w:rPr>
              <w:t xml:space="preserve">materials uploaded, current materials updated or maintained, obsolete materials removed </w:t>
            </w:r>
          </w:p>
          <w:p w14:paraId="43C62322" w14:textId="670D4A19" w:rsidR="000E2C49" w:rsidRPr="00E3623A" w:rsidRDefault="00CD44B8" w:rsidP="00CD44B8">
            <w:pPr>
              <w:spacing w:before="113" w:after="113"/>
              <w:rPr>
                <w:rFonts w:asciiTheme="minorHAnsi" w:hAnsiTheme="minorHAnsi" w:cs="Arial"/>
                <w:sz w:val="22"/>
                <w:szCs w:val="22"/>
              </w:rPr>
            </w:pPr>
            <w:r w:rsidRPr="00E3623A">
              <w:rPr>
                <w:rFonts w:asciiTheme="minorHAnsi" w:hAnsiTheme="minorHAnsi" w:cs="Arial"/>
                <w:sz w:val="22"/>
                <w:szCs w:val="22"/>
              </w:rPr>
              <w:t xml:space="preserve">Extranet structure and location reviewed </w:t>
            </w:r>
            <w:r w:rsidR="00B7517E" w:rsidRPr="00E3623A">
              <w:rPr>
                <w:rFonts w:asciiTheme="minorHAnsi" w:hAnsiTheme="minorHAnsi" w:cs="Arial"/>
                <w:sz w:val="22"/>
                <w:szCs w:val="22"/>
              </w:rPr>
              <w:t>in consultation with stakeholders</w:t>
            </w:r>
          </w:p>
        </w:tc>
        <w:tc>
          <w:tcPr>
            <w:tcW w:w="0" w:type="auto"/>
          </w:tcPr>
          <w:p w14:paraId="233E9EB4" w14:textId="3A3882E2" w:rsidR="00D85E56" w:rsidRPr="00D42E33" w:rsidRDefault="00CD44B8" w:rsidP="00AF1048">
            <w:pPr>
              <w:spacing w:before="113" w:after="113"/>
              <w:rPr>
                <w:rFonts w:asciiTheme="minorHAnsi" w:hAnsiTheme="minorHAnsi" w:cs="Arial"/>
                <w:sz w:val="22"/>
                <w:szCs w:val="22"/>
              </w:rPr>
            </w:pPr>
            <w:r w:rsidRPr="00E3623A">
              <w:rPr>
                <w:rFonts w:asciiTheme="minorHAnsi" w:hAnsiTheme="minorHAnsi" w:cs="Arial"/>
                <w:sz w:val="22"/>
                <w:szCs w:val="22"/>
              </w:rPr>
              <w:t>June 2016</w:t>
            </w:r>
          </w:p>
        </w:tc>
      </w:tr>
      <w:tr w:rsidR="00D85E56" w:rsidRPr="00D42E33" w14:paraId="29882847" w14:textId="77777777" w:rsidTr="00D51730">
        <w:tc>
          <w:tcPr>
            <w:tcW w:w="421" w:type="dxa"/>
          </w:tcPr>
          <w:p w14:paraId="26FDA8A8"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4.</w:t>
            </w:r>
          </w:p>
        </w:tc>
        <w:tc>
          <w:tcPr>
            <w:tcW w:w="3253" w:type="dxa"/>
          </w:tcPr>
          <w:p w14:paraId="6C3BF52B" w14:textId="77777777" w:rsidR="000E2C49" w:rsidRPr="00D42E33" w:rsidRDefault="00134C12" w:rsidP="00134C12">
            <w:pPr>
              <w:spacing w:before="113" w:after="113"/>
              <w:rPr>
                <w:rFonts w:asciiTheme="minorHAnsi" w:hAnsiTheme="minorHAnsi" w:cs="Arial"/>
                <w:sz w:val="22"/>
                <w:szCs w:val="22"/>
              </w:rPr>
            </w:pPr>
            <w:r w:rsidRPr="00D42E33">
              <w:rPr>
                <w:rStyle w:val="InstructionText"/>
                <w:rFonts w:asciiTheme="minorHAnsi" w:hAnsiTheme="minorHAnsi" w:cs="Arial"/>
                <w:i w:val="0"/>
                <w:color w:val="auto"/>
                <w:sz w:val="22"/>
              </w:rPr>
              <w:t>Maintain p</w:t>
            </w:r>
            <w:r w:rsidR="00B17011" w:rsidRPr="00D42E33">
              <w:rPr>
                <w:rStyle w:val="InstructionText"/>
                <w:rFonts w:asciiTheme="minorHAnsi" w:hAnsiTheme="minorHAnsi" w:cs="Arial"/>
                <w:i w:val="0"/>
                <w:color w:val="auto"/>
                <w:sz w:val="22"/>
              </w:rPr>
              <w:t>artnership with registered training organisation</w:t>
            </w:r>
          </w:p>
        </w:tc>
        <w:tc>
          <w:tcPr>
            <w:tcW w:w="0" w:type="auto"/>
          </w:tcPr>
          <w:p w14:paraId="53395F0B" w14:textId="77777777" w:rsidR="000E2C49"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Partnership agreement re-negotiated and renewed</w:t>
            </w:r>
          </w:p>
        </w:tc>
        <w:tc>
          <w:tcPr>
            <w:tcW w:w="0" w:type="auto"/>
          </w:tcPr>
          <w:p w14:paraId="5AFFFC8A" w14:textId="34BA44F4" w:rsidR="000E2C49" w:rsidRPr="00D42E33" w:rsidRDefault="00AF1048" w:rsidP="00CD44B8">
            <w:pPr>
              <w:spacing w:before="113" w:after="113"/>
              <w:rPr>
                <w:rFonts w:asciiTheme="minorHAnsi" w:hAnsiTheme="minorHAnsi" w:cs="Arial"/>
                <w:sz w:val="22"/>
                <w:szCs w:val="22"/>
              </w:rPr>
            </w:pPr>
            <w:r w:rsidRPr="00D42E33">
              <w:rPr>
                <w:rFonts w:asciiTheme="minorHAnsi" w:hAnsiTheme="minorHAnsi" w:cs="Arial"/>
                <w:sz w:val="22"/>
                <w:szCs w:val="22"/>
              </w:rPr>
              <w:t>July 201</w:t>
            </w:r>
            <w:r w:rsidR="00CD44B8">
              <w:rPr>
                <w:rFonts w:asciiTheme="minorHAnsi" w:hAnsiTheme="minorHAnsi" w:cs="Arial"/>
                <w:sz w:val="22"/>
                <w:szCs w:val="22"/>
              </w:rPr>
              <w:t>5</w:t>
            </w:r>
          </w:p>
        </w:tc>
      </w:tr>
      <w:tr w:rsidR="00D85E56" w:rsidRPr="00D42E33" w14:paraId="2F80222C" w14:textId="77777777" w:rsidTr="00D51730">
        <w:tc>
          <w:tcPr>
            <w:tcW w:w="421" w:type="dxa"/>
          </w:tcPr>
          <w:p w14:paraId="677E0614"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5.</w:t>
            </w:r>
          </w:p>
        </w:tc>
        <w:tc>
          <w:tcPr>
            <w:tcW w:w="3253" w:type="dxa"/>
          </w:tcPr>
          <w:p w14:paraId="68BC28BF" w14:textId="77777777" w:rsidR="000E2C49" w:rsidRPr="00D42E33" w:rsidRDefault="00B17011" w:rsidP="00A94F67">
            <w:pPr>
              <w:spacing w:before="113" w:after="113"/>
              <w:rPr>
                <w:rFonts w:asciiTheme="minorHAnsi" w:hAnsiTheme="minorHAnsi" w:cs="Arial"/>
                <w:sz w:val="22"/>
                <w:szCs w:val="22"/>
              </w:rPr>
            </w:pPr>
            <w:r w:rsidRPr="00D42E33">
              <w:rPr>
                <w:rStyle w:val="InstructionText"/>
                <w:rFonts w:asciiTheme="minorHAnsi" w:hAnsiTheme="minorHAnsi" w:cs="Arial"/>
                <w:i w:val="0"/>
                <w:color w:val="auto"/>
                <w:sz w:val="22"/>
              </w:rPr>
              <w:t>Engagement with relevant skills councils and training working groups/national training fora to ensure qualifications and skill sets are available, up to date</w:t>
            </w:r>
            <w:r w:rsidRPr="00D42E33">
              <w:rPr>
                <w:rFonts w:asciiTheme="minorHAnsi" w:hAnsiTheme="minorHAnsi" w:cs="Arial"/>
                <w:sz w:val="22"/>
                <w:szCs w:val="22"/>
              </w:rPr>
              <w:t xml:space="preserve"> and relevant to stakeholders</w:t>
            </w:r>
          </w:p>
        </w:tc>
        <w:tc>
          <w:tcPr>
            <w:tcW w:w="0" w:type="auto"/>
          </w:tcPr>
          <w:p w14:paraId="15740E6B" w14:textId="77777777" w:rsidR="000E2C49" w:rsidRPr="00D42E33" w:rsidRDefault="00D85E56" w:rsidP="00134C12">
            <w:pPr>
              <w:spacing w:before="113" w:after="113"/>
              <w:rPr>
                <w:rFonts w:asciiTheme="minorHAnsi" w:hAnsiTheme="minorHAnsi" w:cs="Arial"/>
                <w:sz w:val="22"/>
                <w:szCs w:val="22"/>
              </w:rPr>
            </w:pPr>
            <w:r w:rsidRPr="00D42E33">
              <w:rPr>
                <w:rFonts w:asciiTheme="minorHAnsi" w:hAnsiTheme="minorHAnsi" w:cs="Arial"/>
                <w:sz w:val="22"/>
                <w:szCs w:val="22"/>
              </w:rPr>
              <w:t>AHA contributes to consultation processes initiated by Agrifoods and Government Skills Australia</w:t>
            </w:r>
          </w:p>
        </w:tc>
        <w:tc>
          <w:tcPr>
            <w:tcW w:w="0" w:type="auto"/>
          </w:tcPr>
          <w:p w14:paraId="2059C8FC" w14:textId="77777777" w:rsidR="000E2C49"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ongoing</w:t>
            </w:r>
          </w:p>
        </w:tc>
      </w:tr>
      <w:tr w:rsidR="00D85E56" w:rsidRPr="00D42E33" w14:paraId="6A9C0FA1" w14:textId="77777777" w:rsidTr="00D51730">
        <w:tc>
          <w:tcPr>
            <w:tcW w:w="421" w:type="dxa"/>
          </w:tcPr>
          <w:p w14:paraId="61ABB56B"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6.</w:t>
            </w:r>
          </w:p>
        </w:tc>
        <w:tc>
          <w:tcPr>
            <w:tcW w:w="3253" w:type="dxa"/>
          </w:tcPr>
          <w:p w14:paraId="135BB5FF" w14:textId="77777777" w:rsidR="000E2C49" w:rsidRPr="00D42E33" w:rsidRDefault="00B17011" w:rsidP="00D96F27">
            <w:pPr>
              <w:spacing w:before="113" w:after="113"/>
              <w:rPr>
                <w:rFonts w:asciiTheme="minorHAnsi" w:hAnsiTheme="minorHAnsi" w:cs="Arial"/>
                <w:sz w:val="22"/>
                <w:szCs w:val="22"/>
              </w:rPr>
            </w:pPr>
            <w:r w:rsidRPr="00D42E33">
              <w:rPr>
                <w:rStyle w:val="InstructionText"/>
                <w:rFonts w:asciiTheme="minorHAnsi" w:hAnsiTheme="minorHAnsi" w:cs="Arial"/>
                <w:i w:val="0"/>
                <w:color w:val="auto"/>
                <w:sz w:val="22"/>
              </w:rPr>
              <w:t>Develop and deliver training for industry</w:t>
            </w:r>
            <w:r w:rsidR="00D96F27">
              <w:rPr>
                <w:rStyle w:val="InstructionText"/>
                <w:rFonts w:asciiTheme="minorHAnsi" w:hAnsiTheme="minorHAnsi" w:cs="Arial"/>
                <w:i w:val="0"/>
                <w:color w:val="auto"/>
                <w:sz w:val="22"/>
              </w:rPr>
              <w:t xml:space="preserve"> EAD</w:t>
            </w:r>
            <w:r w:rsidRPr="00D42E33">
              <w:rPr>
                <w:rStyle w:val="InstructionText"/>
                <w:rFonts w:asciiTheme="minorHAnsi" w:hAnsiTheme="minorHAnsi" w:cs="Arial"/>
                <w:i w:val="0"/>
                <w:color w:val="auto"/>
                <w:sz w:val="22"/>
              </w:rPr>
              <w:t xml:space="preserve"> response roles</w:t>
            </w:r>
          </w:p>
        </w:tc>
        <w:tc>
          <w:tcPr>
            <w:tcW w:w="0" w:type="auto"/>
            <w:shd w:val="clear" w:color="auto" w:fill="auto"/>
          </w:tcPr>
          <w:p w14:paraId="4061AF3C" w14:textId="766082DE" w:rsidR="000E2C49" w:rsidRPr="00D42E33" w:rsidRDefault="00AF1048" w:rsidP="00B7517E">
            <w:pPr>
              <w:spacing w:before="113" w:after="113"/>
              <w:rPr>
                <w:rFonts w:asciiTheme="minorHAnsi" w:hAnsiTheme="minorHAnsi" w:cs="Arial"/>
                <w:sz w:val="22"/>
                <w:szCs w:val="22"/>
              </w:rPr>
            </w:pPr>
            <w:r w:rsidRPr="00D42E33">
              <w:rPr>
                <w:rFonts w:asciiTheme="minorHAnsi" w:hAnsiTheme="minorHAnsi" w:cs="Arial"/>
                <w:sz w:val="22"/>
                <w:szCs w:val="22"/>
              </w:rPr>
              <w:t>Up to t</w:t>
            </w:r>
            <w:r w:rsidR="00D85E56" w:rsidRPr="00D42E33">
              <w:rPr>
                <w:rFonts w:asciiTheme="minorHAnsi" w:hAnsiTheme="minorHAnsi" w:cs="Arial"/>
                <w:sz w:val="22"/>
                <w:szCs w:val="22"/>
              </w:rPr>
              <w:t xml:space="preserve">hree training workshops delivered </w:t>
            </w:r>
            <w:r w:rsidR="005B1523">
              <w:rPr>
                <w:rFonts w:asciiTheme="minorHAnsi" w:hAnsiTheme="minorHAnsi" w:cs="Arial"/>
                <w:sz w:val="22"/>
                <w:szCs w:val="22"/>
              </w:rPr>
              <w:t xml:space="preserve">(on request) </w:t>
            </w:r>
            <w:r w:rsidR="00D85E56" w:rsidRPr="00D42E33">
              <w:rPr>
                <w:rFonts w:asciiTheme="minorHAnsi" w:hAnsiTheme="minorHAnsi" w:cs="Arial"/>
                <w:sz w:val="22"/>
                <w:szCs w:val="22"/>
              </w:rPr>
              <w:t>per financial year</w:t>
            </w:r>
            <w:r w:rsidR="00B7517E">
              <w:rPr>
                <w:rFonts w:asciiTheme="minorHAnsi" w:hAnsiTheme="minorHAnsi" w:cs="Arial"/>
                <w:sz w:val="22"/>
                <w:szCs w:val="22"/>
              </w:rPr>
              <w:t xml:space="preserve"> with positive feedback from participants</w:t>
            </w:r>
          </w:p>
        </w:tc>
        <w:tc>
          <w:tcPr>
            <w:tcW w:w="0" w:type="auto"/>
          </w:tcPr>
          <w:p w14:paraId="7E8C6217" w14:textId="648BDAF3" w:rsidR="000E2C49" w:rsidRPr="00D42E33" w:rsidRDefault="00D85E56" w:rsidP="00CD44B8">
            <w:pPr>
              <w:spacing w:before="113" w:after="113"/>
              <w:rPr>
                <w:rFonts w:asciiTheme="minorHAnsi" w:hAnsiTheme="minorHAnsi" w:cs="Arial"/>
                <w:sz w:val="22"/>
                <w:szCs w:val="22"/>
              </w:rPr>
            </w:pPr>
            <w:r w:rsidRPr="00D42E33">
              <w:rPr>
                <w:rFonts w:asciiTheme="minorHAnsi" w:hAnsiTheme="minorHAnsi" w:cs="Arial"/>
                <w:sz w:val="22"/>
                <w:szCs w:val="22"/>
              </w:rPr>
              <w:t>June 201</w:t>
            </w:r>
            <w:r w:rsidR="00CD44B8">
              <w:rPr>
                <w:rFonts w:asciiTheme="minorHAnsi" w:hAnsiTheme="minorHAnsi" w:cs="Arial"/>
                <w:sz w:val="22"/>
                <w:szCs w:val="22"/>
              </w:rPr>
              <w:t>6</w:t>
            </w:r>
          </w:p>
        </w:tc>
      </w:tr>
      <w:tr w:rsidR="00D85E56" w:rsidRPr="00D42E33" w14:paraId="1BAB30F8" w14:textId="77777777" w:rsidTr="00D51730">
        <w:tc>
          <w:tcPr>
            <w:tcW w:w="421" w:type="dxa"/>
          </w:tcPr>
          <w:p w14:paraId="00107653"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7.</w:t>
            </w:r>
          </w:p>
        </w:tc>
        <w:tc>
          <w:tcPr>
            <w:tcW w:w="3253" w:type="dxa"/>
          </w:tcPr>
          <w:p w14:paraId="1297F1AC" w14:textId="77777777" w:rsidR="000E2C49" w:rsidRPr="00D42E33" w:rsidRDefault="00B17011" w:rsidP="00A94F67">
            <w:pPr>
              <w:spacing w:before="113" w:after="113"/>
              <w:rPr>
                <w:rFonts w:asciiTheme="minorHAnsi" w:hAnsiTheme="minorHAnsi" w:cs="Arial"/>
                <w:sz w:val="22"/>
                <w:szCs w:val="22"/>
              </w:rPr>
            </w:pPr>
            <w:r w:rsidRPr="00D42E33">
              <w:rPr>
                <w:rFonts w:asciiTheme="minorHAnsi" w:hAnsiTheme="minorHAnsi" w:cs="Arial"/>
                <w:sz w:val="22"/>
                <w:szCs w:val="22"/>
              </w:rPr>
              <w:t>Deliver CCEAD and NMG training to industry and government</w:t>
            </w:r>
          </w:p>
        </w:tc>
        <w:tc>
          <w:tcPr>
            <w:tcW w:w="0" w:type="auto"/>
          </w:tcPr>
          <w:p w14:paraId="6A1F0AB5" w14:textId="7F0AC7FF" w:rsidR="000E2C49"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Two CCEAD and NMG training workshops delivered per year</w:t>
            </w:r>
            <w:r w:rsidR="00B7517E">
              <w:rPr>
                <w:rFonts w:asciiTheme="minorHAnsi" w:hAnsiTheme="minorHAnsi" w:cs="Arial"/>
                <w:sz w:val="22"/>
                <w:szCs w:val="22"/>
              </w:rPr>
              <w:t>, with positive feedback from participants</w:t>
            </w:r>
          </w:p>
        </w:tc>
        <w:tc>
          <w:tcPr>
            <w:tcW w:w="0" w:type="auto"/>
          </w:tcPr>
          <w:p w14:paraId="43EAA43A" w14:textId="376805B3" w:rsidR="000E2C49" w:rsidRPr="00D42E33" w:rsidRDefault="00AF1048" w:rsidP="00CD44B8">
            <w:pPr>
              <w:spacing w:before="113" w:after="113"/>
              <w:rPr>
                <w:rFonts w:asciiTheme="minorHAnsi" w:hAnsiTheme="minorHAnsi" w:cs="Arial"/>
                <w:sz w:val="22"/>
                <w:szCs w:val="22"/>
              </w:rPr>
            </w:pPr>
            <w:r w:rsidRPr="00D42E33">
              <w:rPr>
                <w:rFonts w:asciiTheme="minorHAnsi" w:hAnsiTheme="minorHAnsi" w:cs="Arial"/>
                <w:sz w:val="22"/>
                <w:szCs w:val="22"/>
              </w:rPr>
              <w:t>Sept 201</w:t>
            </w:r>
            <w:r w:rsidR="00CD44B8">
              <w:rPr>
                <w:rFonts w:asciiTheme="minorHAnsi" w:hAnsiTheme="minorHAnsi" w:cs="Arial"/>
                <w:sz w:val="22"/>
                <w:szCs w:val="22"/>
              </w:rPr>
              <w:t>5</w:t>
            </w:r>
            <w:r w:rsidR="00D85E56" w:rsidRPr="00D42E33">
              <w:rPr>
                <w:rFonts w:asciiTheme="minorHAnsi" w:hAnsiTheme="minorHAnsi" w:cs="Arial"/>
                <w:sz w:val="22"/>
                <w:szCs w:val="22"/>
              </w:rPr>
              <w:t xml:space="preserve"> and March 201</w:t>
            </w:r>
            <w:r w:rsidR="00CD44B8">
              <w:rPr>
                <w:rFonts w:asciiTheme="minorHAnsi" w:hAnsiTheme="minorHAnsi" w:cs="Arial"/>
                <w:sz w:val="22"/>
                <w:szCs w:val="22"/>
              </w:rPr>
              <w:t>6</w:t>
            </w:r>
          </w:p>
        </w:tc>
      </w:tr>
      <w:tr w:rsidR="00D85E56" w:rsidRPr="00D42E33" w14:paraId="0A7C6C01" w14:textId="77777777" w:rsidTr="00D51730">
        <w:tc>
          <w:tcPr>
            <w:tcW w:w="421" w:type="dxa"/>
          </w:tcPr>
          <w:p w14:paraId="11826327" w14:textId="2EF1BE53" w:rsidR="000E2C49" w:rsidRPr="00D42E33" w:rsidRDefault="000E3E0A" w:rsidP="00CB4833">
            <w:pPr>
              <w:spacing w:before="113" w:after="113"/>
              <w:rPr>
                <w:rFonts w:asciiTheme="minorHAnsi" w:hAnsiTheme="minorHAnsi" w:cs="Arial"/>
                <w:sz w:val="22"/>
                <w:szCs w:val="22"/>
              </w:rPr>
            </w:pPr>
            <w:r>
              <w:rPr>
                <w:rFonts w:asciiTheme="minorHAnsi" w:hAnsiTheme="minorHAnsi" w:cs="Arial"/>
                <w:sz w:val="22"/>
                <w:szCs w:val="22"/>
              </w:rPr>
              <w:t>8</w:t>
            </w:r>
          </w:p>
        </w:tc>
        <w:tc>
          <w:tcPr>
            <w:tcW w:w="3253" w:type="dxa"/>
          </w:tcPr>
          <w:p w14:paraId="52228677" w14:textId="77777777" w:rsidR="000E2C49" w:rsidRPr="00D42E33" w:rsidRDefault="00B17011" w:rsidP="00A94F67">
            <w:pPr>
              <w:spacing w:before="113" w:after="113"/>
              <w:rPr>
                <w:rFonts w:asciiTheme="minorHAnsi" w:hAnsiTheme="minorHAnsi" w:cs="Arial"/>
                <w:sz w:val="22"/>
                <w:szCs w:val="22"/>
              </w:rPr>
            </w:pPr>
            <w:r w:rsidRPr="00D42E33">
              <w:rPr>
                <w:rFonts w:asciiTheme="minorHAnsi" w:hAnsiTheme="minorHAnsi" w:cs="Arial"/>
                <w:sz w:val="22"/>
                <w:szCs w:val="22"/>
              </w:rPr>
              <w:t>Maintain, develop and support online training modules</w:t>
            </w:r>
          </w:p>
        </w:tc>
        <w:tc>
          <w:tcPr>
            <w:tcW w:w="0" w:type="auto"/>
            <w:shd w:val="clear" w:color="auto" w:fill="auto"/>
          </w:tcPr>
          <w:p w14:paraId="118D5F05" w14:textId="77777777" w:rsidR="000E2C49"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 xml:space="preserve">Response within 3 days of enquiries on training modules </w:t>
            </w:r>
          </w:p>
          <w:p w14:paraId="778309D8" w14:textId="77777777" w:rsidR="00D85E56" w:rsidRPr="00D42E33" w:rsidRDefault="00D85E56" w:rsidP="00D51730">
            <w:pPr>
              <w:spacing w:before="113" w:after="113"/>
              <w:rPr>
                <w:rFonts w:asciiTheme="minorHAnsi" w:hAnsiTheme="minorHAnsi" w:cs="Arial"/>
                <w:sz w:val="22"/>
                <w:szCs w:val="22"/>
              </w:rPr>
            </w:pPr>
            <w:r w:rsidRPr="00E3623A">
              <w:rPr>
                <w:rFonts w:asciiTheme="minorHAnsi" w:hAnsiTheme="minorHAnsi" w:cs="Arial"/>
                <w:sz w:val="22"/>
                <w:szCs w:val="22"/>
              </w:rPr>
              <w:t xml:space="preserve">Update foundation </w:t>
            </w:r>
            <w:r w:rsidR="00D51730" w:rsidRPr="00E3623A">
              <w:rPr>
                <w:rFonts w:asciiTheme="minorHAnsi" w:hAnsiTheme="minorHAnsi" w:cs="Arial"/>
                <w:sz w:val="22"/>
                <w:szCs w:val="22"/>
              </w:rPr>
              <w:t>course</w:t>
            </w:r>
            <w:r w:rsidRPr="00E3623A">
              <w:rPr>
                <w:rFonts w:asciiTheme="minorHAnsi" w:hAnsiTheme="minorHAnsi" w:cs="Arial"/>
                <w:sz w:val="22"/>
                <w:szCs w:val="22"/>
              </w:rPr>
              <w:t xml:space="preserve"> online</w:t>
            </w:r>
            <w:r w:rsidR="00D51730" w:rsidRPr="00E3623A">
              <w:rPr>
                <w:rFonts w:asciiTheme="minorHAnsi" w:hAnsiTheme="minorHAnsi" w:cs="Arial"/>
                <w:sz w:val="22"/>
                <w:szCs w:val="22"/>
              </w:rPr>
              <w:t xml:space="preserve"> to account for changes to AUSVETPLAN, EADRA, industry response roles</w:t>
            </w:r>
          </w:p>
        </w:tc>
        <w:tc>
          <w:tcPr>
            <w:tcW w:w="0" w:type="auto"/>
          </w:tcPr>
          <w:p w14:paraId="791DAB29" w14:textId="77777777" w:rsidR="000E2C49"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Ongoing</w:t>
            </w:r>
          </w:p>
          <w:p w14:paraId="023C424D" w14:textId="77777777" w:rsidR="00D85E56" w:rsidRPr="00D42E33" w:rsidRDefault="00D85E56" w:rsidP="00A94F67">
            <w:pPr>
              <w:spacing w:before="113" w:after="113"/>
              <w:rPr>
                <w:rFonts w:asciiTheme="minorHAnsi" w:hAnsiTheme="minorHAnsi" w:cs="Arial"/>
                <w:sz w:val="22"/>
                <w:szCs w:val="22"/>
              </w:rPr>
            </w:pPr>
          </w:p>
          <w:p w14:paraId="5CC847EE" w14:textId="63E6DA89" w:rsidR="00D85E56" w:rsidRPr="00D42E33" w:rsidRDefault="00AB3298" w:rsidP="00CD44B8">
            <w:pPr>
              <w:spacing w:before="113" w:after="113"/>
              <w:rPr>
                <w:rFonts w:asciiTheme="minorHAnsi" w:hAnsiTheme="minorHAnsi" w:cs="Arial"/>
                <w:sz w:val="22"/>
                <w:szCs w:val="22"/>
              </w:rPr>
            </w:pPr>
            <w:r w:rsidRPr="00D42E33">
              <w:rPr>
                <w:rFonts w:asciiTheme="minorHAnsi" w:hAnsiTheme="minorHAnsi" w:cs="Arial"/>
                <w:sz w:val="22"/>
                <w:szCs w:val="22"/>
              </w:rPr>
              <w:t>Sept</w:t>
            </w:r>
            <w:r w:rsidR="00D85E56" w:rsidRPr="00D42E33">
              <w:rPr>
                <w:rFonts w:asciiTheme="minorHAnsi" w:hAnsiTheme="minorHAnsi" w:cs="Arial"/>
                <w:sz w:val="22"/>
                <w:szCs w:val="22"/>
              </w:rPr>
              <w:t xml:space="preserve"> 201</w:t>
            </w:r>
            <w:r w:rsidR="00CD44B8">
              <w:rPr>
                <w:rFonts w:asciiTheme="minorHAnsi" w:hAnsiTheme="minorHAnsi" w:cs="Arial"/>
                <w:sz w:val="22"/>
                <w:szCs w:val="22"/>
              </w:rPr>
              <w:t>5</w:t>
            </w:r>
          </w:p>
        </w:tc>
      </w:tr>
      <w:tr w:rsidR="00D85E56" w:rsidRPr="00D42E33" w14:paraId="13E461BF" w14:textId="77777777" w:rsidTr="00D51730">
        <w:tc>
          <w:tcPr>
            <w:tcW w:w="421" w:type="dxa"/>
          </w:tcPr>
          <w:p w14:paraId="6248141D"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9.</w:t>
            </w:r>
          </w:p>
        </w:tc>
        <w:tc>
          <w:tcPr>
            <w:tcW w:w="3253" w:type="dxa"/>
          </w:tcPr>
          <w:p w14:paraId="02388DC2" w14:textId="77777777" w:rsidR="000E2C49" w:rsidRPr="00D42E33" w:rsidRDefault="00FC693C" w:rsidP="00A94F67">
            <w:pPr>
              <w:spacing w:before="113" w:after="113"/>
              <w:rPr>
                <w:rFonts w:asciiTheme="minorHAnsi" w:hAnsiTheme="minorHAnsi" w:cs="Arial"/>
                <w:sz w:val="22"/>
                <w:szCs w:val="22"/>
              </w:rPr>
            </w:pPr>
            <w:r w:rsidRPr="00D42E33">
              <w:rPr>
                <w:rFonts w:asciiTheme="minorHAnsi" w:hAnsiTheme="minorHAnsi" w:cs="Arial"/>
                <w:sz w:val="22"/>
                <w:szCs w:val="22"/>
              </w:rPr>
              <w:t xml:space="preserve">Convene </w:t>
            </w:r>
            <w:r w:rsidR="00B17011" w:rsidRPr="00D42E33">
              <w:rPr>
                <w:rFonts w:asciiTheme="minorHAnsi" w:hAnsiTheme="minorHAnsi" w:cs="Arial"/>
                <w:sz w:val="22"/>
                <w:szCs w:val="22"/>
              </w:rPr>
              <w:t>NAHTSC meeting (annually)</w:t>
            </w:r>
          </w:p>
        </w:tc>
        <w:tc>
          <w:tcPr>
            <w:tcW w:w="0" w:type="auto"/>
            <w:shd w:val="clear" w:color="auto" w:fill="auto"/>
          </w:tcPr>
          <w:p w14:paraId="4EA2EA32" w14:textId="77777777" w:rsidR="000E2C49"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F2F Meeting attended by majority of NAHTSC members</w:t>
            </w:r>
          </w:p>
        </w:tc>
        <w:tc>
          <w:tcPr>
            <w:tcW w:w="0" w:type="auto"/>
          </w:tcPr>
          <w:p w14:paraId="5AFF6C23" w14:textId="7DEE2F10" w:rsidR="000E2C49" w:rsidRPr="00D42E33" w:rsidRDefault="00D85E56" w:rsidP="00CD44B8">
            <w:pPr>
              <w:spacing w:before="113" w:after="113"/>
              <w:rPr>
                <w:rFonts w:asciiTheme="minorHAnsi" w:hAnsiTheme="minorHAnsi" w:cs="Arial"/>
                <w:sz w:val="22"/>
                <w:szCs w:val="22"/>
              </w:rPr>
            </w:pPr>
            <w:r w:rsidRPr="00D42E33">
              <w:rPr>
                <w:rFonts w:asciiTheme="minorHAnsi" w:hAnsiTheme="minorHAnsi" w:cs="Arial"/>
                <w:sz w:val="22"/>
                <w:szCs w:val="22"/>
              </w:rPr>
              <w:t>Sept 201</w:t>
            </w:r>
            <w:r w:rsidR="00CD44B8">
              <w:rPr>
                <w:rFonts w:asciiTheme="minorHAnsi" w:hAnsiTheme="minorHAnsi" w:cs="Arial"/>
                <w:sz w:val="22"/>
                <w:szCs w:val="22"/>
              </w:rPr>
              <w:t>5</w:t>
            </w:r>
          </w:p>
        </w:tc>
      </w:tr>
      <w:tr w:rsidR="00D85E56" w:rsidRPr="00D42E33" w14:paraId="42A88400" w14:textId="77777777" w:rsidTr="00D51730">
        <w:tc>
          <w:tcPr>
            <w:tcW w:w="421" w:type="dxa"/>
          </w:tcPr>
          <w:p w14:paraId="3B86867F"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10.</w:t>
            </w:r>
          </w:p>
        </w:tc>
        <w:tc>
          <w:tcPr>
            <w:tcW w:w="3253" w:type="dxa"/>
          </w:tcPr>
          <w:p w14:paraId="32E29320" w14:textId="77777777" w:rsidR="000E2C49" w:rsidRPr="00D42E33" w:rsidRDefault="00FC693C" w:rsidP="00FC693C">
            <w:pPr>
              <w:spacing w:before="113" w:after="113"/>
              <w:rPr>
                <w:rFonts w:asciiTheme="minorHAnsi" w:hAnsiTheme="minorHAnsi" w:cs="Arial"/>
                <w:sz w:val="22"/>
                <w:szCs w:val="22"/>
              </w:rPr>
            </w:pPr>
            <w:r w:rsidRPr="00D42E33">
              <w:rPr>
                <w:rFonts w:asciiTheme="minorHAnsi" w:hAnsiTheme="minorHAnsi" w:cs="Arial"/>
                <w:sz w:val="22"/>
                <w:szCs w:val="22"/>
              </w:rPr>
              <w:t>Complete</w:t>
            </w:r>
            <w:r w:rsidR="00B17011" w:rsidRPr="00D42E33">
              <w:rPr>
                <w:rFonts w:asciiTheme="minorHAnsi" w:hAnsiTheme="minorHAnsi" w:cs="Arial"/>
                <w:sz w:val="22"/>
                <w:szCs w:val="22"/>
              </w:rPr>
              <w:t xml:space="preserve"> AHA action items arising from NAHTSC meeting, including convening working groups</w:t>
            </w:r>
          </w:p>
        </w:tc>
        <w:tc>
          <w:tcPr>
            <w:tcW w:w="0" w:type="auto"/>
          </w:tcPr>
          <w:p w14:paraId="3932F610" w14:textId="77777777" w:rsidR="000E2C49" w:rsidRPr="00D42E33" w:rsidRDefault="00FC693C" w:rsidP="00A94F67">
            <w:pPr>
              <w:spacing w:before="113" w:after="113"/>
              <w:rPr>
                <w:rFonts w:asciiTheme="minorHAnsi" w:hAnsiTheme="minorHAnsi" w:cs="Arial"/>
                <w:sz w:val="22"/>
                <w:szCs w:val="22"/>
              </w:rPr>
            </w:pPr>
            <w:r w:rsidRPr="00D42E33">
              <w:rPr>
                <w:rFonts w:asciiTheme="minorHAnsi" w:hAnsiTheme="minorHAnsi" w:cs="Arial"/>
                <w:sz w:val="22"/>
                <w:szCs w:val="22"/>
              </w:rPr>
              <w:t>&gt;90 % of action items from NAHTSC meeting completed by next year’s annual meeting</w:t>
            </w:r>
          </w:p>
        </w:tc>
        <w:tc>
          <w:tcPr>
            <w:tcW w:w="0" w:type="auto"/>
          </w:tcPr>
          <w:p w14:paraId="73168991" w14:textId="6B261778" w:rsidR="00D85E56" w:rsidRPr="00D42E33" w:rsidRDefault="00D85E56" w:rsidP="00CD44B8">
            <w:pPr>
              <w:spacing w:before="113" w:after="113"/>
              <w:rPr>
                <w:rFonts w:asciiTheme="minorHAnsi" w:hAnsiTheme="minorHAnsi" w:cs="Arial"/>
                <w:sz w:val="22"/>
                <w:szCs w:val="22"/>
              </w:rPr>
            </w:pPr>
            <w:r w:rsidRPr="00D42E33">
              <w:rPr>
                <w:rFonts w:asciiTheme="minorHAnsi" w:hAnsiTheme="minorHAnsi" w:cs="Arial"/>
                <w:sz w:val="22"/>
                <w:szCs w:val="22"/>
              </w:rPr>
              <w:t>June 201</w:t>
            </w:r>
            <w:r w:rsidR="00CD44B8">
              <w:rPr>
                <w:rFonts w:asciiTheme="minorHAnsi" w:hAnsiTheme="minorHAnsi" w:cs="Arial"/>
                <w:sz w:val="22"/>
                <w:szCs w:val="22"/>
              </w:rPr>
              <w:t>6</w:t>
            </w:r>
          </w:p>
        </w:tc>
      </w:tr>
      <w:tr w:rsidR="00D85E56" w:rsidRPr="00D42E33" w14:paraId="786BA2E5" w14:textId="77777777" w:rsidTr="00D51730">
        <w:tc>
          <w:tcPr>
            <w:tcW w:w="421" w:type="dxa"/>
          </w:tcPr>
          <w:p w14:paraId="55DCC572" w14:textId="77777777" w:rsidR="000E2C49"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11.</w:t>
            </w:r>
          </w:p>
        </w:tc>
        <w:tc>
          <w:tcPr>
            <w:tcW w:w="3253" w:type="dxa"/>
          </w:tcPr>
          <w:p w14:paraId="118F9144" w14:textId="77777777" w:rsidR="000E2C49" w:rsidRPr="00D42E33" w:rsidRDefault="00B17011" w:rsidP="00A94F67">
            <w:pPr>
              <w:spacing w:before="113" w:after="113"/>
              <w:rPr>
                <w:rFonts w:asciiTheme="minorHAnsi" w:hAnsiTheme="minorHAnsi" w:cs="Arial"/>
                <w:sz w:val="22"/>
                <w:szCs w:val="22"/>
              </w:rPr>
            </w:pPr>
            <w:r w:rsidRPr="00D42E33">
              <w:rPr>
                <w:rFonts w:asciiTheme="minorHAnsi" w:hAnsiTheme="minorHAnsi" w:cs="Arial"/>
                <w:sz w:val="22"/>
                <w:szCs w:val="22"/>
              </w:rPr>
              <w:t>Provide training, networking and professional development opportunities for trainers through NAHTSC</w:t>
            </w:r>
          </w:p>
        </w:tc>
        <w:tc>
          <w:tcPr>
            <w:tcW w:w="0" w:type="auto"/>
          </w:tcPr>
          <w:p w14:paraId="4BC491EE" w14:textId="3FFC2430" w:rsidR="000E2C49" w:rsidRPr="00D42E33" w:rsidRDefault="00D85E56" w:rsidP="00B7517E">
            <w:pPr>
              <w:spacing w:before="113" w:after="113"/>
              <w:rPr>
                <w:rFonts w:asciiTheme="minorHAnsi" w:hAnsiTheme="minorHAnsi" w:cs="Arial"/>
                <w:sz w:val="22"/>
                <w:szCs w:val="22"/>
              </w:rPr>
            </w:pPr>
            <w:r w:rsidRPr="00D42E33">
              <w:rPr>
                <w:rFonts w:asciiTheme="minorHAnsi" w:hAnsiTheme="minorHAnsi" w:cs="Arial"/>
                <w:sz w:val="22"/>
                <w:szCs w:val="22"/>
              </w:rPr>
              <w:t xml:space="preserve">Professional development or training workshop held annually </w:t>
            </w:r>
            <w:r w:rsidR="00B7517E">
              <w:rPr>
                <w:rFonts w:asciiTheme="minorHAnsi" w:hAnsiTheme="minorHAnsi" w:cs="Arial"/>
                <w:sz w:val="22"/>
                <w:szCs w:val="22"/>
              </w:rPr>
              <w:t>reflecting priorities of NAHTSC members, with positive feedback</w:t>
            </w:r>
          </w:p>
        </w:tc>
        <w:tc>
          <w:tcPr>
            <w:tcW w:w="0" w:type="auto"/>
          </w:tcPr>
          <w:p w14:paraId="4F1F2217" w14:textId="77582471" w:rsidR="000E2C49" w:rsidRPr="00D42E33" w:rsidRDefault="00AB3298" w:rsidP="00CD44B8">
            <w:pPr>
              <w:spacing w:before="113" w:after="113"/>
              <w:rPr>
                <w:rFonts w:asciiTheme="minorHAnsi" w:hAnsiTheme="minorHAnsi" w:cs="Arial"/>
                <w:sz w:val="22"/>
                <w:szCs w:val="22"/>
              </w:rPr>
            </w:pPr>
            <w:r w:rsidRPr="00D42E33">
              <w:rPr>
                <w:rFonts w:asciiTheme="minorHAnsi" w:hAnsiTheme="minorHAnsi" w:cs="Arial"/>
                <w:sz w:val="22"/>
                <w:szCs w:val="22"/>
              </w:rPr>
              <w:t>May</w:t>
            </w:r>
            <w:r w:rsidR="00D85E56" w:rsidRPr="00D42E33">
              <w:rPr>
                <w:rFonts w:asciiTheme="minorHAnsi" w:hAnsiTheme="minorHAnsi" w:cs="Arial"/>
                <w:sz w:val="22"/>
                <w:szCs w:val="22"/>
              </w:rPr>
              <w:t xml:space="preserve"> 201</w:t>
            </w:r>
            <w:r w:rsidR="00CD44B8">
              <w:rPr>
                <w:rFonts w:asciiTheme="minorHAnsi" w:hAnsiTheme="minorHAnsi" w:cs="Arial"/>
                <w:sz w:val="22"/>
                <w:szCs w:val="22"/>
              </w:rPr>
              <w:t>6</w:t>
            </w:r>
          </w:p>
        </w:tc>
      </w:tr>
      <w:tr w:rsidR="00D85E56" w:rsidRPr="00D42E33" w14:paraId="198C7B3A" w14:textId="77777777" w:rsidTr="00D51730">
        <w:tc>
          <w:tcPr>
            <w:tcW w:w="421" w:type="dxa"/>
          </w:tcPr>
          <w:p w14:paraId="54552386" w14:textId="77777777" w:rsidR="00B17011"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12.</w:t>
            </w:r>
          </w:p>
        </w:tc>
        <w:tc>
          <w:tcPr>
            <w:tcW w:w="3253" w:type="dxa"/>
          </w:tcPr>
          <w:p w14:paraId="6140C117" w14:textId="77777777" w:rsidR="00B17011" w:rsidRPr="00D42E33" w:rsidRDefault="00B17011" w:rsidP="00A94F67">
            <w:pPr>
              <w:spacing w:before="113" w:after="113"/>
              <w:rPr>
                <w:rFonts w:asciiTheme="minorHAnsi" w:hAnsiTheme="minorHAnsi" w:cs="Arial"/>
                <w:sz w:val="22"/>
                <w:szCs w:val="22"/>
              </w:rPr>
            </w:pPr>
            <w:r w:rsidRPr="00D42E33">
              <w:rPr>
                <w:rFonts w:asciiTheme="minorHAnsi" w:hAnsiTheme="minorHAnsi" w:cs="Arial"/>
                <w:sz w:val="22"/>
                <w:szCs w:val="22"/>
              </w:rPr>
              <w:t>Maintain and update database of AHA trained personnel</w:t>
            </w:r>
          </w:p>
        </w:tc>
        <w:tc>
          <w:tcPr>
            <w:tcW w:w="0" w:type="auto"/>
          </w:tcPr>
          <w:p w14:paraId="0C3C8166" w14:textId="77777777" w:rsidR="00B17011"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I</w:t>
            </w:r>
            <w:r w:rsidR="00860D91" w:rsidRPr="00D42E33">
              <w:rPr>
                <w:rFonts w:asciiTheme="minorHAnsi" w:hAnsiTheme="minorHAnsi" w:cs="Arial"/>
                <w:sz w:val="22"/>
                <w:szCs w:val="22"/>
              </w:rPr>
              <w:t>ndustry response roles</w:t>
            </w:r>
            <w:r w:rsidRPr="00D42E33">
              <w:rPr>
                <w:rFonts w:asciiTheme="minorHAnsi" w:hAnsiTheme="minorHAnsi" w:cs="Arial"/>
                <w:sz w:val="22"/>
                <w:szCs w:val="22"/>
              </w:rPr>
              <w:t xml:space="preserve"> contact lists updated in collaboration with industry members</w:t>
            </w:r>
          </w:p>
          <w:p w14:paraId="083CEB11" w14:textId="77777777" w:rsidR="00D85E56"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 xml:space="preserve">CCEAD and NMG contact lists updated annually </w:t>
            </w:r>
          </w:p>
        </w:tc>
        <w:tc>
          <w:tcPr>
            <w:tcW w:w="0" w:type="auto"/>
          </w:tcPr>
          <w:p w14:paraId="2412A9D1" w14:textId="65A8BD1A" w:rsidR="00B17011"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March 201</w:t>
            </w:r>
            <w:r w:rsidR="00CD44B8">
              <w:rPr>
                <w:rFonts w:asciiTheme="minorHAnsi" w:hAnsiTheme="minorHAnsi" w:cs="Arial"/>
                <w:sz w:val="22"/>
                <w:szCs w:val="22"/>
              </w:rPr>
              <w:t>6</w:t>
            </w:r>
          </w:p>
          <w:p w14:paraId="7B098B11" w14:textId="77777777" w:rsidR="00D85E56" w:rsidRPr="00D42E33" w:rsidRDefault="00D85E56" w:rsidP="00A94F67">
            <w:pPr>
              <w:spacing w:before="113" w:after="113"/>
              <w:rPr>
                <w:rFonts w:asciiTheme="minorHAnsi" w:hAnsiTheme="minorHAnsi" w:cs="Arial"/>
                <w:sz w:val="22"/>
                <w:szCs w:val="22"/>
              </w:rPr>
            </w:pPr>
          </w:p>
          <w:p w14:paraId="38290AB4" w14:textId="7629C292" w:rsidR="00D85E56" w:rsidRPr="00D42E33" w:rsidRDefault="00D85E56" w:rsidP="00CD44B8">
            <w:pPr>
              <w:spacing w:before="113" w:after="113"/>
              <w:rPr>
                <w:rFonts w:asciiTheme="minorHAnsi" w:hAnsiTheme="minorHAnsi" w:cs="Arial"/>
                <w:sz w:val="22"/>
                <w:szCs w:val="22"/>
              </w:rPr>
            </w:pPr>
            <w:r w:rsidRPr="00D42E33">
              <w:rPr>
                <w:rFonts w:asciiTheme="minorHAnsi" w:hAnsiTheme="minorHAnsi" w:cs="Arial"/>
                <w:sz w:val="22"/>
                <w:szCs w:val="22"/>
              </w:rPr>
              <w:t>October 201</w:t>
            </w:r>
            <w:r w:rsidR="00CD44B8">
              <w:rPr>
                <w:rFonts w:asciiTheme="minorHAnsi" w:hAnsiTheme="minorHAnsi" w:cs="Arial"/>
                <w:sz w:val="22"/>
                <w:szCs w:val="22"/>
              </w:rPr>
              <w:t>5</w:t>
            </w:r>
          </w:p>
        </w:tc>
      </w:tr>
      <w:tr w:rsidR="00D85E56" w:rsidRPr="00D42E33" w14:paraId="738AB937" w14:textId="77777777" w:rsidTr="00D51730">
        <w:tc>
          <w:tcPr>
            <w:tcW w:w="421" w:type="dxa"/>
          </w:tcPr>
          <w:p w14:paraId="3D601FC3" w14:textId="77777777" w:rsidR="00B17011" w:rsidRPr="00D42E33" w:rsidRDefault="00CB4833" w:rsidP="00CB4833">
            <w:pPr>
              <w:spacing w:before="113" w:after="113"/>
              <w:rPr>
                <w:rFonts w:asciiTheme="minorHAnsi" w:hAnsiTheme="minorHAnsi" w:cs="Arial"/>
                <w:sz w:val="22"/>
                <w:szCs w:val="22"/>
              </w:rPr>
            </w:pPr>
            <w:r>
              <w:rPr>
                <w:rFonts w:asciiTheme="minorHAnsi" w:hAnsiTheme="minorHAnsi" w:cs="Arial"/>
                <w:sz w:val="22"/>
                <w:szCs w:val="22"/>
              </w:rPr>
              <w:t>13.</w:t>
            </w:r>
          </w:p>
        </w:tc>
        <w:tc>
          <w:tcPr>
            <w:tcW w:w="3253" w:type="dxa"/>
          </w:tcPr>
          <w:p w14:paraId="2BAF3E74" w14:textId="7BD2AC82" w:rsidR="00B17011" w:rsidRPr="00D42E33" w:rsidRDefault="00B17011" w:rsidP="005C44EA">
            <w:pPr>
              <w:spacing w:before="113" w:after="113"/>
              <w:rPr>
                <w:rFonts w:asciiTheme="minorHAnsi" w:hAnsiTheme="minorHAnsi" w:cs="Arial"/>
                <w:sz w:val="22"/>
                <w:szCs w:val="22"/>
              </w:rPr>
            </w:pPr>
            <w:r w:rsidRPr="00D42E33">
              <w:rPr>
                <w:rFonts w:asciiTheme="minorHAnsi" w:hAnsiTheme="minorHAnsi" w:cs="Arial"/>
                <w:sz w:val="22"/>
                <w:szCs w:val="22"/>
              </w:rPr>
              <w:t xml:space="preserve">Undertake </w:t>
            </w:r>
            <w:r w:rsidR="00FC693C" w:rsidRPr="00D42E33">
              <w:rPr>
                <w:rFonts w:asciiTheme="minorHAnsi" w:hAnsiTheme="minorHAnsi" w:cs="Arial"/>
                <w:sz w:val="22"/>
                <w:szCs w:val="22"/>
              </w:rPr>
              <w:t xml:space="preserve">reporting and </w:t>
            </w:r>
            <w:r w:rsidRPr="00D42E33">
              <w:rPr>
                <w:rFonts w:asciiTheme="minorHAnsi" w:hAnsiTheme="minorHAnsi" w:cs="Arial"/>
                <w:sz w:val="22"/>
                <w:szCs w:val="22"/>
              </w:rPr>
              <w:t>communication activities (Section</w:t>
            </w:r>
            <w:r w:rsidR="005C44EA">
              <w:rPr>
                <w:rFonts w:asciiTheme="minorHAnsi" w:hAnsiTheme="minorHAnsi" w:cs="Arial"/>
                <w:sz w:val="22"/>
                <w:szCs w:val="22"/>
              </w:rPr>
              <w:t> </w:t>
            </w:r>
            <w:r w:rsidRPr="00D42E33">
              <w:rPr>
                <w:rFonts w:asciiTheme="minorHAnsi" w:hAnsiTheme="minorHAnsi" w:cs="Arial"/>
                <w:sz w:val="22"/>
                <w:szCs w:val="22"/>
              </w:rPr>
              <w:t>5)</w:t>
            </w:r>
          </w:p>
        </w:tc>
        <w:tc>
          <w:tcPr>
            <w:tcW w:w="0" w:type="auto"/>
          </w:tcPr>
          <w:p w14:paraId="7CFBADF8" w14:textId="77777777" w:rsidR="00B17011" w:rsidRPr="00D42E33" w:rsidRDefault="00D85E56" w:rsidP="001462AD">
            <w:pPr>
              <w:spacing w:before="113" w:after="113"/>
              <w:rPr>
                <w:rFonts w:asciiTheme="minorHAnsi" w:hAnsiTheme="minorHAnsi" w:cs="Arial"/>
                <w:sz w:val="22"/>
                <w:szCs w:val="22"/>
              </w:rPr>
            </w:pPr>
            <w:r w:rsidRPr="00D42E33">
              <w:rPr>
                <w:rFonts w:asciiTheme="minorHAnsi" w:hAnsiTheme="minorHAnsi" w:cs="Arial"/>
                <w:sz w:val="22"/>
                <w:szCs w:val="22"/>
              </w:rPr>
              <w:t xml:space="preserve">Reports are </w:t>
            </w:r>
            <w:r w:rsidR="001462AD" w:rsidRPr="00D42E33">
              <w:rPr>
                <w:rFonts w:asciiTheme="minorHAnsi" w:hAnsiTheme="minorHAnsi" w:cs="Arial"/>
                <w:sz w:val="22"/>
                <w:szCs w:val="22"/>
              </w:rPr>
              <w:t>provided</w:t>
            </w:r>
            <w:r w:rsidRPr="00D42E33">
              <w:rPr>
                <w:rFonts w:asciiTheme="minorHAnsi" w:hAnsiTheme="minorHAnsi" w:cs="Arial"/>
                <w:sz w:val="22"/>
                <w:szCs w:val="22"/>
              </w:rPr>
              <w:t xml:space="preserve"> to stakeholders by relevant dates as per communication plan</w:t>
            </w:r>
          </w:p>
        </w:tc>
        <w:tc>
          <w:tcPr>
            <w:tcW w:w="0" w:type="auto"/>
          </w:tcPr>
          <w:p w14:paraId="5E4E0E62" w14:textId="77777777" w:rsidR="00B17011" w:rsidRPr="00D42E33" w:rsidRDefault="00D85E56" w:rsidP="00A94F67">
            <w:pPr>
              <w:spacing w:before="113" w:after="113"/>
              <w:rPr>
                <w:rFonts w:asciiTheme="minorHAnsi" w:hAnsiTheme="minorHAnsi" w:cs="Arial"/>
                <w:sz w:val="22"/>
                <w:szCs w:val="22"/>
              </w:rPr>
            </w:pPr>
            <w:r w:rsidRPr="00D42E33">
              <w:rPr>
                <w:rFonts w:asciiTheme="minorHAnsi" w:hAnsiTheme="minorHAnsi" w:cs="Arial"/>
                <w:sz w:val="22"/>
                <w:szCs w:val="22"/>
              </w:rPr>
              <w:t>As required</w:t>
            </w:r>
          </w:p>
        </w:tc>
      </w:tr>
    </w:tbl>
    <w:p w14:paraId="2BF0573C" w14:textId="77777777" w:rsidR="000E2C49" w:rsidRPr="002042BA" w:rsidRDefault="000E2C49" w:rsidP="00CB4833">
      <w:pPr>
        <w:pStyle w:val="StyleHeading211pt"/>
        <w:spacing w:before="240"/>
        <w:rPr>
          <w:rFonts w:asciiTheme="minorHAnsi" w:hAnsiTheme="minorHAnsi"/>
        </w:rPr>
      </w:pPr>
      <w:bookmarkStart w:id="104" w:name="_Toc343685203"/>
      <w:bookmarkStart w:id="105" w:name="_Toc422296842"/>
      <w:r w:rsidRPr="002042BA">
        <w:rPr>
          <w:rFonts w:asciiTheme="minorHAnsi" w:hAnsiTheme="minorHAnsi"/>
        </w:rPr>
        <w:t>7.2</w:t>
      </w:r>
      <w:r w:rsidRPr="002042BA">
        <w:rPr>
          <w:rFonts w:asciiTheme="minorHAnsi" w:hAnsiTheme="minorHAnsi"/>
        </w:rPr>
        <w:tab/>
        <w:t>Information Management</w:t>
      </w:r>
      <w:bookmarkEnd w:id="104"/>
      <w:bookmarkEnd w:id="105"/>
    </w:p>
    <w:p w14:paraId="3E4F7423" w14:textId="77777777" w:rsidR="000E2C49" w:rsidRPr="00D42E33" w:rsidRDefault="000E2C49" w:rsidP="00CB4833">
      <w:pPr>
        <w:pStyle w:val="NormalItalic"/>
        <w:rPr>
          <w:rFonts w:asciiTheme="minorHAnsi" w:hAnsiTheme="minorHAnsi"/>
          <w:i w:val="0"/>
        </w:rPr>
      </w:pPr>
      <w:r w:rsidRPr="00D42E33">
        <w:rPr>
          <w:rFonts w:asciiTheme="minorHAnsi" w:hAnsiTheme="minorHAnsi"/>
          <w:i w:val="0"/>
        </w:rPr>
        <w:t xml:space="preserve">All internal records (e.g. meeting minutes, draft versions of resources, relevant e-mails) are electronically stored on the </w:t>
      </w:r>
      <w:r w:rsidR="00C77141" w:rsidRPr="00D42E33">
        <w:rPr>
          <w:rFonts w:asciiTheme="minorHAnsi" w:hAnsiTheme="minorHAnsi"/>
          <w:i w:val="0"/>
        </w:rPr>
        <w:t>AHA</w:t>
      </w:r>
      <w:r w:rsidRPr="00D42E33">
        <w:rPr>
          <w:rFonts w:asciiTheme="minorHAnsi" w:hAnsiTheme="minorHAnsi"/>
          <w:i w:val="0"/>
        </w:rPr>
        <w:t xml:space="preserve"> internal server (SharePoint). </w:t>
      </w:r>
    </w:p>
    <w:p w14:paraId="0927264E" w14:textId="69CE9D31" w:rsidR="000E2C49" w:rsidRPr="00D42E33" w:rsidRDefault="000E2C49" w:rsidP="00CB4833">
      <w:pPr>
        <w:pStyle w:val="NormalItalic"/>
        <w:rPr>
          <w:rFonts w:asciiTheme="minorHAnsi" w:hAnsiTheme="minorHAnsi"/>
          <w:i w:val="0"/>
        </w:rPr>
      </w:pPr>
      <w:r w:rsidRPr="00D42E33">
        <w:rPr>
          <w:rFonts w:asciiTheme="minorHAnsi" w:hAnsiTheme="minorHAnsi"/>
          <w:i w:val="0"/>
        </w:rPr>
        <w:t>Outputs from the project (</w:t>
      </w:r>
      <w:r w:rsidR="00CD44B8">
        <w:rPr>
          <w:rFonts w:asciiTheme="minorHAnsi" w:hAnsiTheme="minorHAnsi"/>
          <w:i w:val="0"/>
        </w:rPr>
        <w:t xml:space="preserve">e.g. </w:t>
      </w:r>
      <w:r w:rsidRPr="00D42E33">
        <w:rPr>
          <w:rFonts w:asciiTheme="minorHAnsi" w:hAnsiTheme="minorHAnsi"/>
          <w:i w:val="0"/>
        </w:rPr>
        <w:t xml:space="preserve">training </w:t>
      </w:r>
      <w:r w:rsidR="0075348B">
        <w:rPr>
          <w:rFonts w:asciiTheme="minorHAnsi" w:hAnsiTheme="minorHAnsi"/>
          <w:i w:val="0"/>
        </w:rPr>
        <w:t>resources</w:t>
      </w:r>
      <w:r w:rsidRPr="00D42E33">
        <w:rPr>
          <w:rFonts w:asciiTheme="minorHAnsi" w:hAnsiTheme="minorHAnsi"/>
          <w:i w:val="0"/>
        </w:rPr>
        <w:t>) will be made available on the AHA Trainers’ extranet (or equivalent), which is a password protected site available to training coordinators. Some online training materials may be hosted by external websites, with links to the resources provided on the AHA website/trainers’ extranet.</w:t>
      </w:r>
    </w:p>
    <w:p w14:paraId="3DF52BAB" w14:textId="77777777" w:rsidR="000E2C49" w:rsidRPr="00D42E33" w:rsidRDefault="000E2C49" w:rsidP="00CB4833">
      <w:pPr>
        <w:pStyle w:val="NormalItalic"/>
        <w:rPr>
          <w:rFonts w:asciiTheme="minorHAnsi" w:hAnsiTheme="minorHAnsi"/>
          <w:i w:val="0"/>
        </w:rPr>
      </w:pPr>
      <w:r w:rsidRPr="00D42E33">
        <w:rPr>
          <w:rFonts w:asciiTheme="minorHAnsi" w:hAnsiTheme="minorHAnsi"/>
          <w:i w:val="0"/>
        </w:rPr>
        <w:t>Staff costs for information management are included in “staff costs” in Section 6.2.</w:t>
      </w:r>
    </w:p>
    <w:p w14:paraId="019914D8" w14:textId="77777777" w:rsidR="000E2C49" w:rsidRPr="002042BA" w:rsidRDefault="000E2C49" w:rsidP="002042BA">
      <w:pPr>
        <w:pStyle w:val="StyleHeading211pt"/>
        <w:rPr>
          <w:rFonts w:asciiTheme="minorHAnsi" w:hAnsiTheme="minorHAnsi"/>
        </w:rPr>
      </w:pPr>
      <w:bookmarkStart w:id="106" w:name="_Toc343685205"/>
      <w:bookmarkStart w:id="107" w:name="_Toc422296843"/>
      <w:r w:rsidRPr="002042BA">
        <w:rPr>
          <w:rFonts w:asciiTheme="minorHAnsi" w:hAnsiTheme="minorHAnsi"/>
        </w:rPr>
        <w:t>7.3</w:t>
      </w:r>
      <w:r w:rsidRPr="002042BA">
        <w:rPr>
          <w:rFonts w:asciiTheme="minorHAnsi" w:hAnsiTheme="minorHAnsi"/>
        </w:rPr>
        <w:tab/>
        <w:t>Monitoring and Reporting</w:t>
      </w:r>
      <w:bookmarkEnd w:id="106"/>
      <w:bookmarkEnd w:id="107"/>
    </w:p>
    <w:p w14:paraId="68C14E26" w14:textId="77777777" w:rsidR="000E2C49" w:rsidRPr="00D42E33" w:rsidRDefault="000E2C49" w:rsidP="00561FBE">
      <w:pPr>
        <w:rPr>
          <w:rFonts w:asciiTheme="minorHAnsi" w:hAnsiTheme="minorHAnsi" w:cs="Arial"/>
          <w:sz w:val="22"/>
          <w:szCs w:val="22"/>
        </w:rPr>
      </w:pPr>
      <w:r w:rsidRPr="00D42E33">
        <w:rPr>
          <w:rFonts w:asciiTheme="minorHAnsi" w:hAnsiTheme="minorHAnsi" w:cs="Arial"/>
          <w:sz w:val="22"/>
          <w:szCs w:val="22"/>
        </w:rPr>
        <w:t>(Sections 3.1 and 3.2)</w:t>
      </w:r>
    </w:p>
    <w:p w14:paraId="5AE00409" w14:textId="77777777" w:rsidR="00666216" w:rsidRPr="002042BA" w:rsidRDefault="0095103C"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r w:rsidRPr="002042BA">
        <w:rPr>
          <w:rFonts w:asciiTheme="minorHAnsi" w:hAnsiTheme="minorHAnsi" w:cs="Arial"/>
          <w:color w:val="943634" w:themeColor="accent2" w:themeShade="BF"/>
          <w:sz w:val="22"/>
          <w:szCs w:val="22"/>
        </w:rPr>
        <w:br w:type="page"/>
      </w:r>
      <w:bookmarkStart w:id="108" w:name="_Toc422296844"/>
      <w:r w:rsidR="00666216" w:rsidRPr="002042BA">
        <w:rPr>
          <w:rFonts w:asciiTheme="minorHAnsi" w:hAnsiTheme="minorHAnsi" w:cs="Arial"/>
          <w:color w:val="943634" w:themeColor="accent2" w:themeShade="BF"/>
          <w:sz w:val="22"/>
          <w:szCs w:val="22"/>
        </w:rPr>
        <w:t>8.</w:t>
      </w:r>
      <w:r w:rsidR="00666216" w:rsidRPr="002042BA">
        <w:rPr>
          <w:rFonts w:asciiTheme="minorHAnsi" w:hAnsiTheme="minorHAnsi" w:cs="Arial"/>
          <w:color w:val="943634" w:themeColor="accent2" w:themeShade="BF"/>
          <w:sz w:val="22"/>
          <w:szCs w:val="22"/>
        </w:rPr>
        <w:tab/>
        <w:t>Evaluation</w:t>
      </w:r>
      <w:bookmarkEnd w:id="102"/>
      <w:bookmarkEnd w:id="103"/>
      <w:bookmarkEnd w:id="108"/>
    </w:p>
    <w:p w14:paraId="5F07B8B7" w14:textId="2F8F6151" w:rsidR="005A5339" w:rsidRPr="00D42E33" w:rsidRDefault="005A5339" w:rsidP="005A5339">
      <w:pPr>
        <w:rPr>
          <w:rStyle w:val="InstructionText"/>
          <w:rFonts w:asciiTheme="minorHAnsi" w:hAnsiTheme="minorHAnsi" w:cs="Arial"/>
          <w:i w:val="0"/>
          <w:color w:val="auto"/>
          <w:sz w:val="22"/>
          <w:szCs w:val="22"/>
        </w:rPr>
      </w:pPr>
      <w:bookmarkStart w:id="109" w:name="_Toc241281374"/>
      <w:bookmarkStart w:id="110" w:name="_Toc243043384"/>
      <w:r w:rsidRPr="00D42E33">
        <w:rPr>
          <w:rStyle w:val="InstructionText"/>
          <w:rFonts w:asciiTheme="minorHAnsi" w:hAnsiTheme="minorHAnsi" w:cs="Arial"/>
          <w:i w:val="0"/>
          <w:color w:val="auto"/>
          <w:sz w:val="22"/>
          <w:szCs w:val="22"/>
        </w:rPr>
        <w:t xml:space="preserve">Business planning is an ongoing activity, and </w:t>
      </w:r>
      <w:r w:rsidR="00C77141" w:rsidRPr="00D42E33">
        <w:rPr>
          <w:rStyle w:val="InstructionText"/>
          <w:rFonts w:asciiTheme="minorHAnsi" w:hAnsiTheme="minorHAnsi" w:cs="Arial"/>
          <w:i w:val="0"/>
          <w:color w:val="auto"/>
          <w:sz w:val="22"/>
          <w:szCs w:val="22"/>
        </w:rPr>
        <w:t>AHA</w:t>
      </w:r>
      <w:r w:rsidRPr="00D42E33">
        <w:rPr>
          <w:rStyle w:val="InstructionText"/>
          <w:rFonts w:asciiTheme="minorHAnsi" w:hAnsiTheme="minorHAnsi" w:cs="Arial"/>
          <w:i w:val="0"/>
          <w:color w:val="auto"/>
          <w:sz w:val="22"/>
          <w:szCs w:val="22"/>
        </w:rPr>
        <w:t xml:space="preserve"> will review this plan annually to ensure its continuing relevance and accuracy. Prior to each year’s review, feedback will be sought from the NAHTSC on current year’s performance.</w:t>
      </w:r>
    </w:p>
    <w:p w14:paraId="46463074" w14:textId="77777777" w:rsidR="005A5339" w:rsidRPr="00D42E33" w:rsidRDefault="005A5339" w:rsidP="005A5339">
      <w:pPr>
        <w:pStyle w:val="NormalItalic"/>
        <w:rPr>
          <w:rStyle w:val="InstructionText"/>
          <w:rFonts w:asciiTheme="minorHAnsi" w:hAnsiTheme="minorHAnsi" w:cs="Arial"/>
          <w:color w:val="auto"/>
        </w:rPr>
      </w:pPr>
      <w:r w:rsidRPr="00D42E33">
        <w:rPr>
          <w:rStyle w:val="InstructionText"/>
          <w:rFonts w:asciiTheme="minorHAnsi" w:hAnsiTheme="minorHAnsi" w:cs="Arial"/>
          <w:color w:val="auto"/>
        </w:rPr>
        <w:t>An annual review of the work plan is part of this activity.</w:t>
      </w:r>
    </w:p>
    <w:p w14:paraId="0DBDA22B" w14:textId="77777777" w:rsidR="00666216" w:rsidRPr="002042BA" w:rsidRDefault="0095103C"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r w:rsidRPr="002042BA">
        <w:rPr>
          <w:rFonts w:asciiTheme="minorHAnsi" w:hAnsiTheme="minorHAnsi" w:cs="Arial"/>
          <w:color w:val="943634" w:themeColor="accent2" w:themeShade="BF"/>
          <w:sz w:val="22"/>
          <w:szCs w:val="22"/>
        </w:rPr>
        <w:br w:type="page"/>
      </w:r>
      <w:bookmarkStart w:id="111" w:name="_Toc422296845"/>
      <w:r w:rsidR="00666216" w:rsidRPr="002042BA">
        <w:rPr>
          <w:rFonts w:asciiTheme="minorHAnsi" w:hAnsiTheme="minorHAnsi" w:cs="Arial"/>
          <w:color w:val="943634" w:themeColor="accent2" w:themeShade="BF"/>
          <w:sz w:val="22"/>
          <w:szCs w:val="22"/>
        </w:rPr>
        <w:t>9.</w:t>
      </w:r>
      <w:r w:rsidR="00666216" w:rsidRPr="002042BA">
        <w:rPr>
          <w:rFonts w:asciiTheme="minorHAnsi" w:hAnsiTheme="minorHAnsi" w:cs="Arial"/>
          <w:color w:val="943634" w:themeColor="accent2" w:themeShade="BF"/>
          <w:sz w:val="22"/>
          <w:szCs w:val="22"/>
        </w:rPr>
        <w:tab/>
      </w:r>
      <w:bookmarkStart w:id="112" w:name="_Toc241281377"/>
      <w:bookmarkEnd w:id="109"/>
      <w:r w:rsidR="00666216" w:rsidRPr="002042BA">
        <w:rPr>
          <w:rFonts w:asciiTheme="minorHAnsi" w:hAnsiTheme="minorHAnsi" w:cs="Arial"/>
          <w:color w:val="943634" w:themeColor="accent2" w:themeShade="BF"/>
          <w:sz w:val="22"/>
          <w:szCs w:val="22"/>
        </w:rPr>
        <w:t>Business rules</w:t>
      </w:r>
      <w:bookmarkEnd w:id="110"/>
      <w:bookmarkEnd w:id="111"/>
    </w:p>
    <w:p w14:paraId="3F02FECC" w14:textId="4A9315F7" w:rsidR="009D4F98" w:rsidRPr="00D42E33" w:rsidRDefault="00C77141" w:rsidP="00B77F8B">
      <w:pPr>
        <w:tabs>
          <w:tab w:val="left" w:pos="-1440"/>
          <w:tab w:val="left" w:pos="-720"/>
          <w:tab w:val="left" w:pos="0"/>
          <w:tab w:val="left" w:pos="567"/>
        </w:tabs>
        <w:suppressAutoHyphens/>
        <w:spacing w:after="60"/>
        <w:rPr>
          <w:rFonts w:asciiTheme="minorHAnsi" w:hAnsiTheme="minorHAnsi" w:cs="Arial"/>
          <w:sz w:val="22"/>
          <w:szCs w:val="22"/>
        </w:rPr>
      </w:pPr>
      <w:r w:rsidRPr="00D42E33">
        <w:rPr>
          <w:rFonts w:asciiTheme="minorHAnsi" w:hAnsiTheme="minorHAnsi" w:cs="Arial"/>
          <w:sz w:val="22"/>
          <w:szCs w:val="22"/>
        </w:rPr>
        <w:t>AHA</w:t>
      </w:r>
      <w:r w:rsidR="009D4F98" w:rsidRPr="00D42E33">
        <w:rPr>
          <w:rFonts w:asciiTheme="minorHAnsi" w:hAnsiTheme="minorHAnsi" w:cs="Arial"/>
          <w:sz w:val="22"/>
          <w:szCs w:val="22"/>
        </w:rPr>
        <w:t xml:space="preserve"> is responsible for the management of the </w:t>
      </w:r>
      <w:r w:rsidR="00770725" w:rsidRPr="00D42E33">
        <w:rPr>
          <w:rFonts w:asciiTheme="minorHAnsi" w:hAnsiTheme="minorHAnsi" w:cs="Arial"/>
          <w:i/>
          <w:sz w:val="22"/>
          <w:szCs w:val="22"/>
        </w:rPr>
        <w:t>EAD</w:t>
      </w:r>
      <w:r w:rsidR="00770725" w:rsidRPr="00D42E33">
        <w:rPr>
          <w:rFonts w:asciiTheme="minorHAnsi" w:hAnsiTheme="minorHAnsi" w:cs="Arial"/>
          <w:sz w:val="22"/>
          <w:szCs w:val="22"/>
        </w:rPr>
        <w:t xml:space="preserve"> </w:t>
      </w:r>
      <w:r w:rsidR="00737469" w:rsidRPr="00D42E33">
        <w:rPr>
          <w:rFonts w:asciiTheme="minorHAnsi" w:hAnsiTheme="minorHAnsi" w:cs="Arial"/>
          <w:i/>
          <w:sz w:val="22"/>
          <w:szCs w:val="22"/>
        </w:rPr>
        <w:t xml:space="preserve">Training </w:t>
      </w:r>
      <w:r w:rsidR="00737469" w:rsidRPr="00D42E33">
        <w:rPr>
          <w:rFonts w:asciiTheme="minorHAnsi" w:hAnsiTheme="minorHAnsi" w:cs="Arial"/>
          <w:sz w:val="22"/>
          <w:szCs w:val="22"/>
        </w:rPr>
        <w:t>project</w:t>
      </w:r>
      <w:r w:rsidR="0075348B">
        <w:rPr>
          <w:rFonts w:asciiTheme="minorHAnsi" w:hAnsiTheme="minorHAnsi" w:cs="Arial"/>
          <w:sz w:val="22"/>
          <w:szCs w:val="22"/>
        </w:rPr>
        <w:t>.  Because</w:t>
      </w:r>
      <w:r w:rsidR="009D4F98" w:rsidRPr="00D42E33">
        <w:rPr>
          <w:rFonts w:asciiTheme="minorHAnsi" w:hAnsiTheme="minorHAnsi" w:cs="Arial"/>
          <w:sz w:val="22"/>
          <w:szCs w:val="22"/>
        </w:rPr>
        <w:t xml:space="preserve"> the operation of </w:t>
      </w:r>
      <w:r w:rsidR="00770725" w:rsidRPr="00D42E33">
        <w:rPr>
          <w:rFonts w:asciiTheme="minorHAnsi" w:hAnsiTheme="minorHAnsi" w:cs="Arial"/>
          <w:i/>
          <w:sz w:val="22"/>
          <w:szCs w:val="22"/>
        </w:rPr>
        <w:t>EAD</w:t>
      </w:r>
      <w:r w:rsidR="00770725" w:rsidRPr="00D42E33">
        <w:rPr>
          <w:rFonts w:asciiTheme="minorHAnsi" w:hAnsiTheme="minorHAnsi" w:cs="Arial"/>
          <w:sz w:val="22"/>
          <w:szCs w:val="22"/>
        </w:rPr>
        <w:t xml:space="preserve"> </w:t>
      </w:r>
      <w:r w:rsidR="00737469" w:rsidRPr="00D42E33">
        <w:rPr>
          <w:rFonts w:asciiTheme="minorHAnsi" w:hAnsiTheme="minorHAnsi" w:cs="Arial"/>
          <w:i/>
          <w:sz w:val="22"/>
          <w:szCs w:val="22"/>
        </w:rPr>
        <w:t xml:space="preserve">Training </w:t>
      </w:r>
      <w:r w:rsidR="009D4F98" w:rsidRPr="00D42E33">
        <w:rPr>
          <w:rFonts w:asciiTheme="minorHAnsi" w:hAnsiTheme="minorHAnsi" w:cs="Arial"/>
          <w:sz w:val="22"/>
          <w:szCs w:val="22"/>
        </w:rPr>
        <w:t>is a collaboration of the Company, governments and a range of livestock industries, the following rules apply:</w:t>
      </w:r>
    </w:p>
    <w:p w14:paraId="70F5B445" w14:textId="56E0CE80"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a </w:t>
      </w:r>
      <w:r w:rsidR="0075348B">
        <w:rPr>
          <w:rFonts w:asciiTheme="minorHAnsi" w:hAnsiTheme="minorHAnsi" w:cs="Arial"/>
          <w:sz w:val="22"/>
          <w:szCs w:val="22"/>
        </w:rPr>
        <w:t>b</w:t>
      </w:r>
      <w:r w:rsidRPr="00D42E33">
        <w:rPr>
          <w:rFonts w:asciiTheme="minorHAnsi" w:hAnsiTheme="minorHAnsi" w:cs="Arial"/>
          <w:sz w:val="22"/>
          <w:szCs w:val="22"/>
        </w:rPr>
        <w:t xml:space="preserve">usiness </w:t>
      </w:r>
      <w:r w:rsidR="0075348B">
        <w:rPr>
          <w:rFonts w:asciiTheme="minorHAnsi" w:hAnsiTheme="minorHAnsi" w:cs="Arial"/>
          <w:sz w:val="22"/>
          <w:szCs w:val="22"/>
        </w:rPr>
        <w:t>p</w:t>
      </w:r>
      <w:r w:rsidRPr="00D42E33">
        <w:rPr>
          <w:rFonts w:asciiTheme="minorHAnsi" w:hAnsiTheme="minorHAnsi" w:cs="Arial"/>
          <w:sz w:val="22"/>
          <w:szCs w:val="22"/>
        </w:rPr>
        <w:t xml:space="preserve">lan for the period </w:t>
      </w:r>
      <w:r w:rsidR="00737469" w:rsidRPr="00D42E33">
        <w:rPr>
          <w:rFonts w:asciiTheme="minorHAnsi" w:hAnsiTheme="minorHAnsi" w:cs="Arial"/>
          <w:sz w:val="22"/>
          <w:szCs w:val="22"/>
        </w:rPr>
        <w:t>201</w:t>
      </w:r>
      <w:r w:rsidR="00B21434">
        <w:rPr>
          <w:rFonts w:asciiTheme="minorHAnsi" w:hAnsiTheme="minorHAnsi" w:cs="Arial"/>
          <w:sz w:val="22"/>
          <w:szCs w:val="22"/>
        </w:rPr>
        <w:t>5</w:t>
      </w:r>
      <w:r w:rsidR="000C1BB1" w:rsidRPr="00D42E33">
        <w:rPr>
          <w:rFonts w:asciiTheme="minorHAnsi" w:hAnsiTheme="minorHAnsi" w:cs="Arial"/>
          <w:sz w:val="22"/>
          <w:szCs w:val="22"/>
        </w:rPr>
        <w:t>/1</w:t>
      </w:r>
      <w:r w:rsidR="00B21434">
        <w:rPr>
          <w:rFonts w:asciiTheme="minorHAnsi" w:hAnsiTheme="minorHAnsi" w:cs="Arial"/>
          <w:sz w:val="22"/>
          <w:szCs w:val="22"/>
        </w:rPr>
        <w:t>6</w:t>
      </w:r>
      <w:r w:rsidR="000C1BB1" w:rsidRPr="00D42E33">
        <w:rPr>
          <w:rFonts w:asciiTheme="minorHAnsi" w:hAnsiTheme="minorHAnsi" w:cs="Arial"/>
          <w:sz w:val="22"/>
          <w:szCs w:val="22"/>
        </w:rPr>
        <w:t>–</w:t>
      </w:r>
      <w:r w:rsidR="00737469" w:rsidRPr="00D42E33">
        <w:rPr>
          <w:rFonts w:asciiTheme="minorHAnsi" w:hAnsiTheme="minorHAnsi" w:cs="Arial"/>
          <w:sz w:val="22"/>
          <w:szCs w:val="22"/>
        </w:rPr>
        <w:t>201</w:t>
      </w:r>
      <w:r w:rsidR="00B21434">
        <w:rPr>
          <w:rFonts w:asciiTheme="minorHAnsi" w:hAnsiTheme="minorHAnsi" w:cs="Arial"/>
          <w:sz w:val="22"/>
          <w:szCs w:val="22"/>
        </w:rPr>
        <w:t>7</w:t>
      </w:r>
      <w:r w:rsidR="000C1BB1" w:rsidRPr="00D42E33">
        <w:rPr>
          <w:rFonts w:asciiTheme="minorHAnsi" w:hAnsiTheme="minorHAnsi" w:cs="Arial"/>
          <w:sz w:val="22"/>
          <w:szCs w:val="22"/>
        </w:rPr>
        <w:t>/1</w:t>
      </w:r>
      <w:r w:rsidR="00B21434">
        <w:rPr>
          <w:rFonts w:asciiTheme="minorHAnsi" w:hAnsiTheme="minorHAnsi" w:cs="Arial"/>
          <w:sz w:val="22"/>
          <w:szCs w:val="22"/>
        </w:rPr>
        <w:t>8</w:t>
      </w:r>
      <w:r w:rsidRPr="00D42E33">
        <w:rPr>
          <w:rFonts w:asciiTheme="minorHAnsi" w:hAnsiTheme="minorHAnsi" w:cs="Arial"/>
          <w:sz w:val="22"/>
          <w:szCs w:val="22"/>
        </w:rPr>
        <w:t xml:space="preserve"> has been prepared</w:t>
      </w:r>
      <w:r w:rsidR="0075348B">
        <w:rPr>
          <w:rFonts w:asciiTheme="minorHAnsi" w:hAnsiTheme="minorHAnsi" w:cs="Arial"/>
          <w:sz w:val="22"/>
          <w:szCs w:val="22"/>
        </w:rPr>
        <w:t xml:space="preserve"> and endorsed by Parties</w:t>
      </w:r>
      <w:r w:rsidR="00737469" w:rsidRPr="00D42E33">
        <w:rPr>
          <w:rFonts w:asciiTheme="minorHAnsi" w:hAnsiTheme="minorHAnsi" w:cs="Arial"/>
          <w:sz w:val="22"/>
          <w:szCs w:val="22"/>
        </w:rPr>
        <w:t>.</w:t>
      </w:r>
      <w:r w:rsidRPr="00D42E33">
        <w:rPr>
          <w:rFonts w:asciiTheme="minorHAnsi" w:hAnsiTheme="minorHAnsi" w:cs="Arial"/>
          <w:sz w:val="22"/>
          <w:szCs w:val="22"/>
        </w:rPr>
        <w:t xml:space="preserve">  It can be reviewed at any time during this period at the request of the </w:t>
      </w:r>
      <w:r w:rsidR="00737469" w:rsidRPr="00D42E33">
        <w:rPr>
          <w:rFonts w:asciiTheme="minorHAnsi" w:hAnsiTheme="minorHAnsi" w:cs="Arial"/>
          <w:sz w:val="22"/>
          <w:szCs w:val="22"/>
        </w:rPr>
        <w:t>NAHTSC</w:t>
      </w:r>
      <w:r w:rsidRPr="00D42E33">
        <w:rPr>
          <w:rFonts w:asciiTheme="minorHAnsi" w:hAnsiTheme="minorHAnsi" w:cs="Arial"/>
          <w:sz w:val="22"/>
          <w:szCs w:val="22"/>
        </w:rPr>
        <w:t xml:space="preserve"> or </w:t>
      </w:r>
      <w:r w:rsidR="00C77141" w:rsidRPr="00D42E33">
        <w:rPr>
          <w:rFonts w:asciiTheme="minorHAnsi" w:hAnsiTheme="minorHAnsi" w:cs="Arial"/>
          <w:sz w:val="22"/>
          <w:szCs w:val="22"/>
        </w:rPr>
        <w:t>AHA</w:t>
      </w:r>
      <w:r w:rsidRPr="00D42E33">
        <w:rPr>
          <w:rFonts w:asciiTheme="minorHAnsi" w:hAnsiTheme="minorHAnsi" w:cs="Arial"/>
          <w:sz w:val="22"/>
          <w:szCs w:val="22"/>
        </w:rPr>
        <w:t>;</w:t>
      </w:r>
    </w:p>
    <w:p w14:paraId="1D11A4F1" w14:textId="1553EC8E"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any increases in budget require endorsement by Funding Parties to the </w:t>
      </w:r>
      <w:r w:rsidR="0075348B">
        <w:rPr>
          <w:rFonts w:asciiTheme="minorHAnsi" w:hAnsiTheme="minorHAnsi" w:cs="Arial"/>
          <w:sz w:val="22"/>
          <w:szCs w:val="22"/>
        </w:rPr>
        <w:t>b</w:t>
      </w:r>
      <w:r w:rsidRPr="00D42E33">
        <w:rPr>
          <w:rFonts w:asciiTheme="minorHAnsi" w:hAnsiTheme="minorHAnsi" w:cs="Arial"/>
          <w:sz w:val="22"/>
          <w:szCs w:val="22"/>
        </w:rPr>
        <w:t xml:space="preserve">usiness </w:t>
      </w:r>
      <w:r w:rsidR="0075348B">
        <w:rPr>
          <w:rFonts w:asciiTheme="minorHAnsi" w:hAnsiTheme="minorHAnsi" w:cs="Arial"/>
          <w:sz w:val="22"/>
          <w:szCs w:val="22"/>
        </w:rPr>
        <w:t>p</w:t>
      </w:r>
      <w:r w:rsidRPr="00D42E33">
        <w:rPr>
          <w:rFonts w:asciiTheme="minorHAnsi" w:hAnsiTheme="minorHAnsi" w:cs="Arial"/>
          <w:sz w:val="22"/>
          <w:szCs w:val="22"/>
        </w:rPr>
        <w:t>lan;</w:t>
      </w:r>
    </w:p>
    <w:p w14:paraId="48F17E5A" w14:textId="77777777"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all Parties are required to nominate a representative who has responsibility for </w:t>
      </w:r>
      <w:r w:rsidR="00770725" w:rsidRPr="00D42E33">
        <w:rPr>
          <w:rFonts w:asciiTheme="minorHAnsi" w:hAnsiTheme="minorHAnsi" w:cs="Arial"/>
          <w:i/>
          <w:sz w:val="22"/>
          <w:szCs w:val="22"/>
        </w:rPr>
        <w:t>EAD</w:t>
      </w:r>
      <w:r w:rsidR="00770725" w:rsidRPr="00D42E33">
        <w:rPr>
          <w:rFonts w:asciiTheme="minorHAnsi" w:hAnsiTheme="minorHAnsi" w:cs="Arial"/>
          <w:sz w:val="22"/>
          <w:szCs w:val="22"/>
        </w:rPr>
        <w:t xml:space="preserve"> </w:t>
      </w:r>
      <w:r w:rsidR="00737469" w:rsidRPr="00D42E33">
        <w:rPr>
          <w:rFonts w:asciiTheme="minorHAnsi" w:hAnsiTheme="minorHAnsi" w:cs="Arial"/>
          <w:i/>
          <w:sz w:val="22"/>
          <w:szCs w:val="22"/>
        </w:rPr>
        <w:t xml:space="preserve">Training </w:t>
      </w:r>
      <w:r w:rsidRPr="00D42E33">
        <w:rPr>
          <w:rFonts w:asciiTheme="minorHAnsi" w:hAnsiTheme="minorHAnsi" w:cs="Arial"/>
          <w:sz w:val="22"/>
          <w:szCs w:val="22"/>
        </w:rPr>
        <w:t>issues within their organisation;</w:t>
      </w:r>
    </w:p>
    <w:p w14:paraId="73892380" w14:textId="77777777" w:rsidR="009D4F98" w:rsidRPr="00D42E33" w:rsidRDefault="00770725"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i/>
          <w:sz w:val="22"/>
          <w:szCs w:val="22"/>
        </w:rPr>
        <w:t xml:space="preserve">EAD </w:t>
      </w:r>
      <w:r w:rsidR="00737469" w:rsidRPr="00D42E33">
        <w:rPr>
          <w:rFonts w:asciiTheme="minorHAnsi" w:hAnsiTheme="minorHAnsi" w:cs="Arial"/>
          <w:i/>
          <w:sz w:val="22"/>
          <w:szCs w:val="22"/>
        </w:rPr>
        <w:t xml:space="preserve">Training </w:t>
      </w:r>
      <w:r w:rsidR="009D4F98" w:rsidRPr="00D42E33">
        <w:rPr>
          <w:rFonts w:asciiTheme="minorHAnsi" w:hAnsiTheme="minorHAnsi" w:cs="Arial"/>
          <w:sz w:val="22"/>
          <w:szCs w:val="22"/>
        </w:rPr>
        <w:t xml:space="preserve">can be independently reviewed as part of the </w:t>
      </w:r>
      <w:r w:rsidR="00C77141" w:rsidRPr="00D42E33">
        <w:rPr>
          <w:rFonts w:asciiTheme="minorHAnsi" w:hAnsiTheme="minorHAnsi" w:cs="Arial"/>
          <w:sz w:val="22"/>
          <w:szCs w:val="22"/>
        </w:rPr>
        <w:t>AHA</w:t>
      </w:r>
      <w:r w:rsidR="009D4F98" w:rsidRPr="00D42E33">
        <w:rPr>
          <w:rFonts w:asciiTheme="minorHAnsi" w:hAnsiTheme="minorHAnsi" w:cs="Arial"/>
          <w:sz w:val="22"/>
          <w:szCs w:val="22"/>
        </w:rPr>
        <w:t xml:space="preserve"> review process;</w:t>
      </w:r>
    </w:p>
    <w:p w14:paraId="6F23D969" w14:textId="4F1037FC"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only those a</w:t>
      </w:r>
      <w:r w:rsidR="0075348B">
        <w:rPr>
          <w:rFonts w:asciiTheme="minorHAnsi" w:hAnsiTheme="minorHAnsi" w:cs="Arial"/>
          <w:sz w:val="22"/>
          <w:szCs w:val="22"/>
        </w:rPr>
        <w:t>ctivities consistent with this b</w:t>
      </w:r>
      <w:r w:rsidRPr="00D42E33">
        <w:rPr>
          <w:rFonts w:asciiTheme="minorHAnsi" w:hAnsiTheme="minorHAnsi" w:cs="Arial"/>
          <w:sz w:val="22"/>
          <w:szCs w:val="22"/>
        </w:rPr>
        <w:t xml:space="preserve">usiness </w:t>
      </w:r>
      <w:r w:rsidR="0075348B">
        <w:rPr>
          <w:rFonts w:asciiTheme="minorHAnsi" w:hAnsiTheme="minorHAnsi" w:cs="Arial"/>
          <w:sz w:val="22"/>
          <w:szCs w:val="22"/>
        </w:rPr>
        <w:t>p</w:t>
      </w:r>
      <w:r w:rsidRPr="00D42E33">
        <w:rPr>
          <w:rFonts w:asciiTheme="minorHAnsi" w:hAnsiTheme="minorHAnsi" w:cs="Arial"/>
          <w:sz w:val="22"/>
          <w:szCs w:val="22"/>
        </w:rPr>
        <w:t xml:space="preserve">lan are undertaken, with any proposed additional activities first approved by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 and relevant funding bodies;</w:t>
      </w:r>
    </w:p>
    <w:p w14:paraId="4D589159" w14:textId="77777777"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expenditure on the </w:t>
      </w:r>
      <w:r w:rsidR="00770725" w:rsidRPr="00D42E33">
        <w:rPr>
          <w:rFonts w:asciiTheme="minorHAnsi" w:hAnsiTheme="minorHAnsi" w:cs="Arial"/>
          <w:i/>
          <w:sz w:val="22"/>
          <w:szCs w:val="22"/>
        </w:rPr>
        <w:t>EAD</w:t>
      </w:r>
      <w:r w:rsidR="00770725" w:rsidRPr="00D42E33">
        <w:rPr>
          <w:rFonts w:asciiTheme="minorHAnsi" w:hAnsiTheme="minorHAnsi" w:cs="Arial"/>
          <w:sz w:val="22"/>
          <w:szCs w:val="22"/>
        </w:rPr>
        <w:t xml:space="preserve"> </w:t>
      </w:r>
      <w:r w:rsidR="00737469" w:rsidRPr="00D42E33">
        <w:rPr>
          <w:rFonts w:asciiTheme="minorHAnsi" w:hAnsiTheme="minorHAnsi" w:cs="Arial"/>
          <w:i/>
          <w:sz w:val="22"/>
          <w:szCs w:val="22"/>
        </w:rPr>
        <w:t xml:space="preserve">Training </w:t>
      </w:r>
      <w:r w:rsidRPr="00D42E33">
        <w:rPr>
          <w:rFonts w:asciiTheme="minorHAnsi" w:hAnsiTheme="minorHAnsi" w:cs="Arial"/>
          <w:sz w:val="22"/>
          <w:szCs w:val="22"/>
        </w:rPr>
        <w:t>activities is appropriately recorded using acceptable accounting standards;</w:t>
      </w:r>
    </w:p>
    <w:p w14:paraId="59CCD514" w14:textId="77777777"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service providers are required to submit invoices quarterly;</w:t>
      </w:r>
    </w:p>
    <w:p w14:paraId="221740A0" w14:textId="77777777"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where invoicing to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 is required, such invoices will include supporting documentation as required;</w:t>
      </w:r>
    </w:p>
    <w:p w14:paraId="7117043A" w14:textId="77777777"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reimbursements from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 to service providers are required to comply with any payment policies;</w:t>
      </w:r>
    </w:p>
    <w:p w14:paraId="1B0A1790" w14:textId="77777777" w:rsidR="009D4F98" w:rsidRPr="00D42E33"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expenditures do not exceed budgets unless previously approved by </w:t>
      </w:r>
      <w:r w:rsidR="00C77141" w:rsidRPr="00D42E33">
        <w:rPr>
          <w:rFonts w:asciiTheme="minorHAnsi" w:hAnsiTheme="minorHAnsi" w:cs="Arial"/>
          <w:sz w:val="22"/>
          <w:szCs w:val="22"/>
        </w:rPr>
        <w:t>AHA</w:t>
      </w:r>
      <w:r w:rsidRPr="00D42E33">
        <w:rPr>
          <w:rFonts w:asciiTheme="minorHAnsi" w:hAnsiTheme="minorHAnsi" w:cs="Arial"/>
          <w:sz w:val="22"/>
          <w:szCs w:val="22"/>
        </w:rPr>
        <w:t>;</w:t>
      </w:r>
    </w:p>
    <w:p w14:paraId="6D36B7C4" w14:textId="474E682D" w:rsidR="009D4F98" w:rsidRDefault="009D4F98" w:rsidP="00CB4833">
      <w:pPr>
        <w:widowControl w:val="0"/>
        <w:numPr>
          <w:ilvl w:val="0"/>
          <w:numId w:val="2"/>
        </w:numPr>
        <w:tabs>
          <w:tab w:val="left" w:pos="-1440"/>
          <w:tab w:val="left" w:pos="-720"/>
          <w:tab w:val="left" w:pos="0"/>
          <w:tab w:val="left" w:pos="426"/>
        </w:tabs>
        <w:suppressAutoHyphens/>
        <w:spacing w:after="120"/>
        <w:ind w:left="425" w:hanging="425"/>
        <w:rPr>
          <w:rFonts w:asciiTheme="minorHAnsi" w:hAnsiTheme="minorHAnsi" w:cs="Arial"/>
          <w:sz w:val="22"/>
          <w:szCs w:val="22"/>
        </w:rPr>
      </w:pPr>
      <w:r w:rsidRPr="00D42E33">
        <w:rPr>
          <w:rFonts w:asciiTheme="minorHAnsi" w:hAnsiTheme="minorHAnsi" w:cs="Arial"/>
          <w:sz w:val="22"/>
          <w:szCs w:val="22"/>
        </w:rPr>
        <w:t xml:space="preserve">cash contributions to </w:t>
      </w:r>
      <w:r w:rsidR="00770725" w:rsidRPr="00D42E33">
        <w:rPr>
          <w:rFonts w:asciiTheme="minorHAnsi" w:hAnsiTheme="minorHAnsi" w:cs="Arial"/>
          <w:i/>
          <w:sz w:val="22"/>
          <w:szCs w:val="22"/>
        </w:rPr>
        <w:t>EAD</w:t>
      </w:r>
      <w:r w:rsidR="00770725" w:rsidRPr="00D42E33">
        <w:rPr>
          <w:rFonts w:asciiTheme="minorHAnsi" w:hAnsiTheme="minorHAnsi" w:cs="Arial"/>
          <w:sz w:val="22"/>
          <w:szCs w:val="22"/>
        </w:rPr>
        <w:t xml:space="preserve"> </w:t>
      </w:r>
      <w:r w:rsidR="00737469" w:rsidRPr="00D42E33">
        <w:rPr>
          <w:rFonts w:asciiTheme="minorHAnsi" w:hAnsiTheme="minorHAnsi" w:cs="Arial"/>
          <w:i/>
          <w:sz w:val="22"/>
          <w:szCs w:val="22"/>
        </w:rPr>
        <w:t xml:space="preserve">Training </w:t>
      </w:r>
      <w:r w:rsidRPr="00D42E33">
        <w:rPr>
          <w:rFonts w:asciiTheme="minorHAnsi" w:hAnsiTheme="minorHAnsi" w:cs="Arial"/>
          <w:sz w:val="22"/>
          <w:szCs w:val="22"/>
        </w:rPr>
        <w:t xml:space="preserve">are managed in accordance with </w:t>
      </w:r>
      <w:r w:rsidR="00C77141" w:rsidRPr="00D42E33">
        <w:rPr>
          <w:rFonts w:asciiTheme="minorHAnsi" w:hAnsiTheme="minorHAnsi" w:cs="Arial"/>
          <w:sz w:val="22"/>
          <w:szCs w:val="22"/>
        </w:rPr>
        <w:t>AHA</w:t>
      </w:r>
      <w:r w:rsidRPr="00D42E33">
        <w:rPr>
          <w:rFonts w:asciiTheme="minorHAnsi" w:hAnsiTheme="minorHAnsi" w:cs="Arial"/>
          <w:sz w:val="22"/>
          <w:szCs w:val="22"/>
        </w:rPr>
        <w:t xml:space="preserve">’s </w:t>
      </w:r>
      <w:r w:rsidR="008B2D4F">
        <w:rPr>
          <w:rFonts w:asciiTheme="minorHAnsi" w:hAnsiTheme="minorHAnsi" w:cs="Arial"/>
          <w:sz w:val="22"/>
          <w:szCs w:val="22"/>
        </w:rPr>
        <w:t>finance policies and procedures.</w:t>
      </w:r>
    </w:p>
    <w:p w14:paraId="0D879AAC" w14:textId="77777777" w:rsidR="00831821" w:rsidRDefault="00831821" w:rsidP="00831821">
      <w:pPr>
        <w:widowControl w:val="0"/>
        <w:tabs>
          <w:tab w:val="left" w:pos="-1440"/>
          <w:tab w:val="left" w:pos="-720"/>
          <w:tab w:val="left" w:pos="0"/>
          <w:tab w:val="left" w:pos="426"/>
        </w:tabs>
        <w:suppressAutoHyphens/>
        <w:spacing w:after="120"/>
        <w:rPr>
          <w:rFonts w:asciiTheme="minorHAnsi" w:hAnsiTheme="minorHAnsi" w:cs="Arial"/>
          <w:sz w:val="22"/>
          <w:szCs w:val="22"/>
        </w:rPr>
      </w:pPr>
    </w:p>
    <w:p w14:paraId="501D901C" w14:textId="77777777" w:rsidR="00831821" w:rsidRDefault="00831821">
      <w:pPr>
        <w:spacing w:after="0"/>
        <w:rPr>
          <w:rFonts w:asciiTheme="minorHAnsi" w:hAnsiTheme="minorHAnsi" w:cs="Arial"/>
          <w:sz w:val="22"/>
          <w:szCs w:val="22"/>
        </w:rPr>
      </w:pPr>
      <w:r>
        <w:rPr>
          <w:rFonts w:asciiTheme="minorHAnsi" w:hAnsiTheme="minorHAnsi" w:cs="Arial"/>
          <w:sz w:val="22"/>
          <w:szCs w:val="22"/>
        </w:rPr>
        <w:br w:type="page"/>
      </w:r>
    </w:p>
    <w:p w14:paraId="072BFD58" w14:textId="06A4740C" w:rsidR="00831821" w:rsidRPr="00565A23" w:rsidRDefault="00831821" w:rsidP="00565A23">
      <w:pPr>
        <w:pStyle w:val="Heading1"/>
        <w:rPr>
          <w:rFonts w:asciiTheme="minorHAnsi" w:hAnsiTheme="minorHAnsi"/>
          <w:color w:val="943634" w:themeColor="accent2" w:themeShade="BF"/>
          <w:sz w:val="22"/>
          <w:szCs w:val="22"/>
        </w:rPr>
      </w:pPr>
      <w:bookmarkStart w:id="113" w:name="_Toc422296846"/>
      <w:r w:rsidRPr="00565A23">
        <w:rPr>
          <w:rFonts w:asciiTheme="minorHAnsi" w:hAnsiTheme="minorHAnsi"/>
          <w:color w:val="943634" w:themeColor="accent2" w:themeShade="BF"/>
          <w:sz w:val="22"/>
          <w:szCs w:val="22"/>
        </w:rPr>
        <w:t>10.</w:t>
      </w:r>
      <w:r w:rsidRPr="00565A23">
        <w:rPr>
          <w:rFonts w:asciiTheme="minorHAnsi" w:hAnsiTheme="minorHAnsi"/>
          <w:color w:val="943634" w:themeColor="accent2" w:themeShade="BF"/>
          <w:sz w:val="22"/>
          <w:szCs w:val="22"/>
        </w:rPr>
        <w:tab/>
        <w:t>Glossary</w:t>
      </w:r>
      <w:bookmarkEnd w:id="113"/>
    </w:p>
    <w:p w14:paraId="7655E54B" w14:textId="77777777" w:rsidR="00831821" w:rsidRPr="00D42E33" w:rsidRDefault="00831821" w:rsidP="00831821">
      <w:pPr>
        <w:widowControl w:val="0"/>
        <w:tabs>
          <w:tab w:val="left" w:pos="-1440"/>
          <w:tab w:val="left" w:pos="-720"/>
          <w:tab w:val="left" w:pos="0"/>
          <w:tab w:val="left" w:pos="426"/>
        </w:tabs>
        <w:suppressAutoHyphens/>
        <w:spacing w:after="120"/>
        <w:rPr>
          <w:rFonts w:asciiTheme="minorHAnsi" w:hAnsiTheme="minorHAnsi"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2926"/>
        <w:gridCol w:w="3798"/>
      </w:tblGrid>
      <w:tr w:rsidR="00CC456C" w:rsidRPr="0030148E" w14:paraId="6C95BB03" w14:textId="77777777" w:rsidTr="00CC456C">
        <w:trPr>
          <w:tblHeader/>
        </w:trPr>
        <w:tc>
          <w:tcPr>
            <w:tcW w:w="1923" w:type="dxa"/>
            <w:shd w:val="clear" w:color="auto" w:fill="D9D9D9"/>
            <w:vAlign w:val="center"/>
          </w:tcPr>
          <w:p w14:paraId="0E369507" w14:textId="59BBDAEA" w:rsidR="00CC456C" w:rsidRPr="0030148E" w:rsidRDefault="00CC456C" w:rsidP="00CC456C">
            <w:pPr>
              <w:pStyle w:val="TableHeading"/>
              <w:keepNext/>
              <w:keepLines/>
              <w:ind w:left="34"/>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Abbreviation or acronym</w:t>
            </w:r>
          </w:p>
        </w:tc>
        <w:tc>
          <w:tcPr>
            <w:tcW w:w="2926" w:type="dxa"/>
            <w:shd w:val="clear" w:color="auto" w:fill="D9D9D9"/>
            <w:vAlign w:val="center"/>
          </w:tcPr>
          <w:p w14:paraId="5EFFF82C" w14:textId="0E1C7376" w:rsidR="00CC456C" w:rsidRPr="0030148E" w:rsidRDefault="00CC456C" w:rsidP="00CC456C">
            <w:pPr>
              <w:pStyle w:val="TableHeading"/>
              <w:keepNext/>
              <w:keepLines/>
              <w:ind w:left="34"/>
              <w:rPr>
                <w:rFonts w:asciiTheme="minorHAnsi" w:hAnsiTheme="minorHAnsi" w:cs="Arial"/>
                <w:color w:val="943634" w:themeColor="accent2" w:themeShade="BF"/>
                <w:sz w:val="22"/>
                <w:szCs w:val="22"/>
              </w:rPr>
            </w:pPr>
            <w:r w:rsidRPr="0030148E">
              <w:rPr>
                <w:rFonts w:asciiTheme="minorHAnsi" w:hAnsiTheme="minorHAnsi" w:cs="Arial"/>
                <w:color w:val="943634" w:themeColor="accent2" w:themeShade="BF"/>
                <w:sz w:val="22"/>
                <w:szCs w:val="22"/>
              </w:rPr>
              <w:t>T</w:t>
            </w:r>
            <w:r>
              <w:rPr>
                <w:rFonts w:asciiTheme="minorHAnsi" w:hAnsiTheme="minorHAnsi" w:cs="Arial"/>
                <w:color w:val="943634" w:themeColor="accent2" w:themeShade="BF"/>
                <w:sz w:val="22"/>
                <w:szCs w:val="22"/>
              </w:rPr>
              <w:t>erm</w:t>
            </w:r>
          </w:p>
        </w:tc>
        <w:tc>
          <w:tcPr>
            <w:tcW w:w="3798" w:type="dxa"/>
            <w:shd w:val="clear" w:color="auto" w:fill="D9D9D9"/>
            <w:vAlign w:val="center"/>
          </w:tcPr>
          <w:p w14:paraId="1CE08687" w14:textId="5F226561" w:rsidR="00CC456C" w:rsidRPr="0030148E" w:rsidRDefault="00CC456C" w:rsidP="00CC456C">
            <w:pPr>
              <w:pStyle w:val="TableHeading"/>
              <w:keepNext/>
              <w:keepLines/>
              <w:ind w:left="34"/>
              <w:rPr>
                <w:rFonts w:asciiTheme="minorHAnsi" w:hAnsiTheme="minorHAnsi" w:cs="Arial"/>
                <w:color w:val="943634" w:themeColor="accent2" w:themeShade="BF"/>
                <w:sz w:val="22"/>
                <w:szCs w:val="22"/>
              </w:rPr>
            </w:pPr>
            <w:r w:rsidRPr="0030148E">
              <w:rPr>
                <w:rFonts w:asciiTheme="minorHAnsi" w:hAnsiTheme="minorHAnsi" w:cs="Arial"/>
                <w:color w:val="943634" w:themeColor="accent2" w:themeShade="BF"/>
                <w:sz w:val="22"/>
                <w:szCs w:val="22"/>
              </w:rPr>
              <w:t>W</w:t>
            </w:r>
            <w:r>
              <w:rPr>
                <w:rFonts w:asciiTheme="minorHAnsi" w:hAnsiTheme="minorHAnsi" w:cs="Arial"/>
                <w:color w:val="943634" w:themeColor="accent2" w:themeShade="BF"/>
                <w:sz w:val="22"/>
                <w:szCs w:val="22"/>
              </w:rPr>
              <w:t>eblink</w:t>
            </w:r>
          </w:p>
        </w:tc>
      </w:tr>
      <w:tr w:rsidR="00CC456C" w:rsidRPr="00D42E33" w14:paraId="303583F1" w14:textId="77777777" w:rsidTr="00CC456C">
        <w:trPr>
          <w:trHeight w:val="495"/>
        </w:trPr>
        <w:tc>
          <w:tcPr>
            <w:tcW w:w="1923" w:type="dxa"/>
          </w:tcPr>
          <w:p w14:paraId="4734575A" w14:textId="7F4F292B" w:rsidR="00CC456C" w:rsidRPr="00D42E33"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AHA</w:t>
            </w:r>
          </w:p>
        </w:tc>
        <w:tc>
          <w:tcPr>
            <w:tcW w:w="2926" w:type="dxa"/>
          </w:tcPr>
          <w:p w14:paraId="3E07FBE0" w14:textId="458FD67E" w:rsidR="00CC456C" w:rsidRPr="00D42E33" w:rsidRDefault="00CC456C" w:rsidP="00CC456C">
            <w:pPr>
              <w:pStyle w:val="TableText0"/>
              <w:keepNext/>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Animal Health Australia</w:t>
            </w:r>
          </w:p>
        </w:tc>
        <w:tc>
          <w:tcPr>
            <w:tcW w:w="3798" w:type="dxa"/>
          </w:tcPr>
          <w:p w14:paraId="1B553DEE" w14:textId="23FBD304" w:rsidR="00CC456C" w:rsidRPr="00D42E33" w:rsidRDefault="00CC456C" w:rsidP="00CC456C">
            <w:pPr>
              <w:pStyle w:val="TableText0"/>
              <w:keepNext/>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www.animalhealthaustralia.com.au</w:t>
            </w:r>
          </w:p>
        </w:tc>
      </w:tr>
      <w:tr w:rsidR="00CC456C" w:rsidRPr="00D42E33" w14:paraId="2527ACF0" w14:textId="77777777" w:rsidTr="00CC456C">
        <w:tc>
          <w:tcPr>
            <w:tcW w:w="1923" w:type="dxa"/>
          </w:tcPr>
          <w:p w14:paraId="10137C09" w14:textId="16514FAE" w:rsidR="00CC456C" w:rsidRPr="00D42E33"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AHC</w:t>
            </w:r>
          </w:p>
        </w:tc>
        <w:tc>
          <w:tcPr>
            <w:tcW w:w="2926" w:type="dxa"/>
          </w:tcPr>
          <w:p w14:paraId="0C87D62E" w14:textId="0EDB029F"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Animal Health Committee</w:t>
            </w:r>
          </w:p>
        </w:tc>
        <w:tc>
          <w:tcPr>
            <w:tcW w:w="3798" w:type="dxa"/>
          </w:tcPr>
          <w:p w14:paraId="523061E0" w14:textId="66EF6E8E" w:rsidR="00CC456C" w:rsidRPr="00D42E33" w:rsidRDefault="00CC456C" w:rsidP="00CC456C">
            <w:pPr>
              <w:pStyle w:val="TableText0"/>
              <w:rPr>
                <w:rStyle w:val="InstructionText"/>
                <w:rFonts w:asciiTheme="minorHAnsi" w:hAnsiTheme="minorHAnsi" w:cs="Arial"/>
                <w:i w:val="0"/>
                <w:color w:val="auto"/>
                <w:sz w:val="22"/>
              </w:rPr>
            </w:pPr>
            <w:r w:rsidRPr="00CC456C">
              <w:rPr>
                <w:rStyle w:val="InstructionText"/>
                <w:rFonts w:asciiTheme="minorHAnsi" w:hAnsiTheme="minorHAnsi" w:cs="Arial"/>
                <w:i w:val="0"/>
                <w:color w:val="auto"/>
                <w:sz w:val="22"/>
              </w:rPr>
              <w:t>www.agriculture.gov.au/animal/health/committees/ahc</w:t>
            </w:r>
          </w:p>
        </w:tc>
      </w:tr>
      <w:tr w:rsidR="00CC456C" w:rsidRPr="00D42E33" w14:paraId="5657C4D9" w14:textId="77777777" w:rsidTr="00CC456C">
        <w:tc>
          <w:tcPr>
            <w:tcW w:w="1923" w:type="dxa"/>
          </w:tcPr>
          <w:p w14:paraId="7E222F80" w14:textId="486A885F" w:rsidR="00CC456C" w:rsidRPr="00D42E33"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AUSVETPLAN</w:t>
            </w:r>
          </w:p>
        </w:tc>
        <w:tc>
          <w:tcPr>
            <w:tcW w:w="2926" w:type="dxa"/>
          </w:tcPr>
          <w:p w14:paraId="00854A2C" w14:textId="0A713ADF"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Australian Veterinary Emergency Plan</w:t>
            </w:r>
          </w:p>
        </w:tc>
        <w:tc>
          <w:tcPr>
            <w:tcW w:w="3798" w:type="dxa"/>
          </w:tcPr>
          <w:p w14:paraId="147B3974" w14:textId="1F9C0CAA" w:rsidR="00CC456C" w:rsidRPr="00D42E33" w:rsidRDefault="00CC456C" w:rsidP="00CC456C">
            <w:pPr>
              <w:pStyle w:val="TableText0"/>
              <w:rPr>
                <w:rStyle w:val="InstructionText"/>
                <w:rFonts w:asciiTheme="minorHAnsi" w:hAnsiTheme="minorHAnsi" w:cs="Arial"/>
                <w:i w:val="0"/>
                <w:color w:val="auto"/>
                <w:sz w:val="22"/>
              </w:rPr>
            </w:pPr>
            <w:r w:rsidRPr="00CC456C">
              <w:rPr>
                <w:rStyle w:val="InstructionText"/>
                <w:rFonts w:asciiTheme="minorHAnsi" w:hAnsiTheme="minorHAnsi" w:cs="Arial"/>
                <w:i w:val="0"/>
                <w:color w:val="auto"/>
                <w:sz w:val="22"/>
              </w:rPr>
              <w:t>www.animalhealthaustralia.com.au/programs/emergency-animal-disease-preparedness/ausvetplan/</w:t>
            </w:r>
          </w:p>
        </w:tc>
      </w:tr>
      <w:tr w:rsidR="00CC456C" w:rsidRPr="00D42E33" w14:paraId="29AC5612" w14:textId="77777777" w:rsidTr="00CC456C">
        <w:tc>
          <w:tcPr>
            <w:tcW w:w="1923" w:type="dxa"/>
          </w:tcPr>
          <w:p w14:paraId="375C5BB6" w14:textId="3468B6C6"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CCEAD</w:t>
            </w:r>
          </w:p>
        </w:tc>
        <w:tc>
          <w:tcPr>
            <w:tcW w:w="2926" w:type="dxa"/>
          </w:tcPr>
          <w:p w14:paraId="6D37169B" w14:textId="78B6E4F2"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Consultative Committee for Emergency Animal Diseases</w:t>
            </w:r>
          </w:p>
        </w:tc>
        <w:tc>
          <w:tcPr>
            <w:tcW w:w="3798" w:type="dxa"/>
          </w:tcPr>
          <w:p w14:paraId="756B1FB5" w14:textId="77777777" w:rsidR="00CC456C" w:rsidRDefault="00CC456C" w:rsidP="00CC456C">
            <w:pPr>
              <w:pStyle w:val="TableText0"/>
              <w:rPr>
                <w:rStyle w:val="InstructionText"/>
                <w:rFonts w:asciiTheme="minorHAnsi" w:hAnsiTheme="minorHAnsi" w:cs="Arial"/>
                <w:i w:val="0"/>
                <w:color w:val="auto"/>
                <w:sz w:val="22"/>
              </w:rPr>
            </w:pPr>
          </w:p>
        </w:tc>
      </w:tr>
      <w:tr w:rsidR="00CC456C" w:rsidRPr="00D42E33" w14:paraId="20FF8C9E" w14:textId="77777777" w:rsidTr="00CC456C">
        <w:tc>
          <w:tcPr>
            <w:tcW w:w="1923" w:type="dxa"/>
          </w:tcPr>
          <w:p w14:paraId="2187C849" w14:textId="303894DC"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EAD</w:t>
            </w:r>
          </w:p>
        </w:tc>
        <w:tc>
          <w:tcPr>
            <w:tcW w:w="2926" w:type="dxa"/>
          </w:tcPr>
          <w:p w14:paraId="711B4C5E" w14:textId="1B7A1EDD"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Emergency animal disease</w:t>
            </w:r>
          </w:p>
        </w:tc>
        <w:tc>
          <w:tcPr>
            <w:tcW w:w="3798" w:type="dxa"/>
          </w:tcPr>
          <w:p w14:paraId="3F4DA6AA" w14:textId="77777777" w:rsidR="00CC456C" w:rsidRDefault="00CC456C" w:rsidP="00CC456C">
            <w:pPr>
              <w:pStyle w:val="TableText0"/>
              <w:rPr>
                <w:rStyle w:val="InstructionText"/>
                <w:rFonts w:asciiTheme="minorHAnsi" w:hAnsiTheme="minorHAnsi" w:cs="Arial"/>
                <w:i w:val="0"/>
                <w:color w:val="auto"/>
                <w:sz w:val="22"/>
              </w:rPr>
            </w:pPr>
          </w:p>
        </w:tc>
      </w:tr>
      <w:tr w:rsidR="00CC456C" w:rsidRPr="00D42E33" w14:paraId="54E04312" w14:textId="77777777" w:rsidTr="00CC456C">
        <w:tc>
          <w:tcPr>
            <w:tcW w:w="1923" w:type="dxa"/>
          </w:tcPr>
          <w:p w14:paraId="59E3D4D0" w14:textId="05B387FA"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EADRA</w:t>
            </w:r>
          </w:p>
        </w:tc>
        <w:tc>
          <w:tcPr>
            <w:tcW w:w="2926" w:type="dxa"/>
          </w:tcPr>
          <w:p w14:paraId="14680462" w14:textId="36FEBD02"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Emergency Animal Disease Response Agreement</w:t>
            </w:r>
          </w:p>
        </w:tc>
        <w:tc>
          <w:tcPr>
            <w:tcW w:w="3798" w:type="dxa"/>
          </w:tcPr>
          <w:p w14:paraId="757CEEC0" w14:textId="3E28A8E3" w:rsidR="00CC456C" w:rsidRDefault="00CC456C" w:rsidP="00CC456C">
            <w:pPr>
              <w:pStyle w:val="TableText0"/>
              <w:rPr>
                <w:rStyle w:val="InstructionText"/>
                <w:rFonts w:asciiTheme="minorHAnsi" w:hAnsiTheme="minorHAnsi" w:cs="Arial"/>
                <w:i w:val="0"/>
                <w:color w:val="auto"/>
                <w:sz w:val="22"/>
              </w:rPr>
            </w:pPr>
            <w:r w:rsidRPr="00CC456C">
              <w:rPr>
                <w:rStyle w:val="InstructionText"/>
                <w:rFonts w:asciiTheme="minorHAnsi" w:hAnsiTheme="minorHAnsi" w:cs="Arial"/>
                <w:i w:val="0"/>
                <w:color w:val="auto"/>
                <w:sz w:val="22"/>
              </w:rPr>
              <w:t>www.animalhealthaustralia.com.au/programs/emergency-animal-disease-preparedness/ead-response-agreement/</w:t>
            </w:r>
          </w:p>
        </w:tc>
      </w:tr>
      <w:tr w:rsidR="00CC456C" w:rsidRPr="00D42E33" w14:paraId="69616A7B" w14:textId="77777777" w:rsidTr="00CC456C">
        <w:tc>
          <w:tcPr>
            <w:tcW w:w="1923" w:type="dxa"/>
          </w:tcPr>
          <w:p w14:paraId="67F96173" w14:textId="5374434F"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NAHTSC</w:t>
            </w:r>
          </w:p>
        </w:tc>
        <w:tc>
          <w:tcPr>
            <w:tcW w:w="2926" w:type="dxa"/>
          </w:tcPr>
          <w:p w14:paraId="651C60A0" w14:textId="38E3F331"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National Animal Health Training Steering Committee</w:t>
            </w:r>
          </w:p>
        </w:tc>
        <w:tc>
          <w:tcPr>
            <w:tcW w:w="3798" w:type="dxa"/>
          </w:tcPr>
          <w:p w14:paraId="0CB3D0E4" w14:textId="77777777" w:rsidR="00CC456C" w:rsidRDefault="00CC456C" w:rsidP="00CC456C">
            <w:pPr>
              <w:pStyle w:val="TableText0"/>
              <w:rPr>
                <w:rStyle w:val="InstructionText"/>
                <w:rFonts w:asciiTheme="minorHAnsi" w:hAnsiTheme="minorHAnsi" w:cs="Arial"/>
                <w:i w:val="0"/>
                <w:color w:val="auto"/>
                <w:sz w:val="22"/>
              </w:rPr>
            </w:pPr>
          </w:p>
        </w:tc>
      </w:tr>
      <w:tr w:rsidR="00CC456C" w:rsidRPr="00D42E33" w14:paraId="2D3FC484" w14:textId="77777777" w:rsidTr="00CC456C">
        <w:tc>
          <w:tcPr>
            <w:tcW w:w="1923" w:type="dxa"/>
          </w:tcPr>
          <w:p w14:paraId="1159E5FD" w14:textId="2E46FE19"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NMG</w:t>
            </w:r>
          </w:p>
        </w:tc>
        <w:tc>
          <w:tcPr>
            <w:tcW w:w="2926" w:type="dxa"/>
          </w:tcPr>
          <w:p w14:paraId="40D8D8BA" w14:textId="1BF579C4"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National EAD Management Group</w:t>
            </w:r>
          </w:p>
        </w:tc>
        <w:tc>
          <w:tcPr>
            <w:tcW w:w="3798" w:type="dxa"/>
          </w:tcPr>
          <w:p w14:paraId="59FF2BCA" w14:textId="77777777" w:rsidR="00CC456C" w:rsidRDefault="00CC456C" w:rsidP="00CC456C">
            <w:pPr>
              <w:pStyle w:val="TableText0"/>
              <w:rPr>
                <w:rStyle w:val="InstructionText"/>
                <w:rFonts w:asciiTheme="minorHAnsi" w:hAnsiTheme="minorHAnsi" w:cs="Arial"/>
                <w:i w:val="0"/>
                <w:color w:val="auto"/>
                <w:sz w:val="22"/>
              </w:rPr>
            </w:pPr>
          </w:p>
        </w:tc>
      </w:tr>
      <w:tr w:rsidR="00CC456C" w:rsidRPr="00D42E33" w14:paraId="3E2462B8" w14:textId="77777777" w:rsidTr="00CC456C">
        <w:tc>
          <w:tcPr>
            <w:tcW w:w="1923" w:type="dxa"/>
          </w:tcPr>
          <w:p w14:paraId="4277F538" w14:textId="748EDB19"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PHA</w:t>
            </w:r>
          </w:p>
        </w:tc>
        <w:tc>
          <w:tcPr>
            <w:tcW w:w="2926" w:type="dxa"/>
          </w:tcPr>
          <w:p w14:paraId="0F074AE0" w14:textId="334D1B50"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Plant Health Australia</w:t>
            </w:r>
          </w:p>
        </w:tc>
        <w:tc>
          <w:tcPr>
            <w:tcW w:w="3798" w:type="dxa"/>
          </w:tcPr>
          <w:p w14:paraId="25D02B93" w14:textId="0B62EE33" w:rsidR="00CC456C" w:rsidRDefault="00CC456C" w:rsidP="00CC456C">
            <w:pPr>
              <w:pStyle w:val="TableText0"/>
              <w:rPr>
                <w:rStyle w:val="InstructionText"/>
                <w:rFonts w:asciiTheme="minorHAnsi" w:hAnsiTheme="minorHAnsi" w:cs="Arial"/>
                <w:i w:val="0"/>
                <w:color w:val="auto"/>
                <w:sz w:val="22"/>
              </w:rPr>
            </w:pPr>
            <w:r w:rsidRPr="00CC456C">
              <w:rPr>
                <w:rStyle w:val="InstructionText"/>
                <w:rFonts w:asciiTheme="minorHAnsi" w:hAnsiTheme="minorHAnsi" w:cs="Arial"/>
                <w:i w:val="0"/>
                <w:color w:val="auto"/>
                <w:sz w:val="22"/>
              </w:rPr>
              <w:t>www.planthealthaustralia.com.au/</w:t>
            </w:r>
          </w:p>
        </w:tc>
      </w:tr>
      <w:tr w:rsidR="00CC456C" w:rsidRPr="00D42E33" w14:paraId="00FCCF62" w14:textId="77777777" w:rsidTr="00CC456C">
        <w:tc>
          <w:tcPr>
            <w:tcW w:w="1923" w:type="dxa"/>
          </w:tcPr>
          <w:p w14:paraId="7FDC3171" w14:textId="27783C01"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RRT</w:t>
            </w:r>
          </w:p>
        </w:tc>
        <w:tc>
          <w:tcPr>
            <w:tcW w:w="2926" w:type="dxa"/>
          </w:tcPr>
          <w:p w14:paraId="3D61B0CA" w14:textId="301D8E00"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Rapid Response Team</w:t>
            </w:r>
          </w:p>
        </w:tc>
        <w:tc>
          <w:tcPr>
            <w:tcW w:w="3798" w:type="dxa"/>
          </w:tcPr>
          <w:p w14:paraId="67C80F38" w14:textId="77777777" w:rsidR="00CC456C" w:rsidRDefault="00CC456C" w:rsidP="00CC456C">
            <w:pPr>
              <w:pStyle w:val="TableText0"/>
              <w:rPr>
                <w:rStyle w:val="InstructionText"/>
                <w:rFonts w:asciiTheme="minorHAnsi" w:hAnsiTheme="minorHAnsi" w:cs="Arial"/>
                <w:i w:val="0"/>
                <w:color w:val="auto"/>
                <w:sz w:val="22"/>
              </w:rPr>
            </w:pPr>
          </w:p>
        </w:tc>
      </w:tr>
      <w:tr w:rsidR="00CC456C" w:rsidRPr="00D42E33" w14:paraId="7C9B0F4F" w14:textId="77777777" w:rsidTr="00CC456C">
        <w:tc>
          <w:tcPr>
            <w:tcW w:w="1923" w:type="dxa"/>
          </w:tcPr>
          <w:p w14:paraId="38AAA177" w14:textId="308DA8C2" w:rsidR="00CC456C" w:rsidRDefault="00CC456C" w:rsidP="00CC456C">
            <w:pPr>
              <w:spacing w:before="6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RTO</w:t>
            </w:r>
          </w:p>
        </w:tc>
        <w:tc>
          <w:tcPr>
            <w:tcW w:w="2926" w:type="dxa"/>
          </w:tcPr>
          <w:p w14:paraId="05011CCA" w14:textId="78DD69D7" w:rsidR="00CC456C" w:rsidRPr="00D42E33" w:rsidRDefault="00CC456C" w:rsidP="00CC456C">
            <w:pPr>
              <w:pStyle w:val="TableText0"/>
              <w:rPr>
                <w:rStyle w:val="InstructionText"/>
                <w:rFonts w:asciiTheme="minorHAnsi" w:hAnsiTheme="minorHAnsi" w:cs="Arial"/>
                <w:i w:val="0"/>
                <w:color w:val="auto"/>
                <w:sz w:val="22"/>
              </w:rPr>
            </w:pPr>
            <w:r>
              <w:rPr>
                <w:rStyle w:val="InstructionText"/>
                <w:rFonts w:asciiTheme="minorHAnsi" w:hAnsiTheme="minorHAnsi" w:cs="Arial"/>
                <w:i w:val="0"/>
                <w:color w:val="auto"/>
                <w:sz w:val="22"/>
              </w:rPr>
              <w:t>Registered Training Organisation</w:t>
            </w:r>
          </w:p>
        </w:tc>
        <w:tc>
          <w:tcPr>
            <w:tcW w:w="3798" w:type="dxa"/>
          </w:tcPr>
          <w:p w14:paraId="16BA1A99" w14:textId="77777777" w:rsidR="00CC456C" w:rsidRDefault="00CC456C" w:rsidP="00CC456C">
            <w:pPr>
              <w:pStyle w:val="TableText0"/>
              <w:rPr>
                <w:rStyle w:val="InstructionText"/>
                <w:rFonts w:asciiTheme="minorHAnsi" w:hAnsiTheme="minorHAnsi" w:cs="Arial"/>
                <w:i w:val="0"/>
                <w:color w:val="auto"/>
                <w:sz w:val="22"/>
              </w:rPr>
            </w:pPr>
          </w:p>
        </w:tc>
      </w:tr>
    </w:tbl>
    <w:p w14:paraId="6734CCD7" w14:textId="77777777" w:rsidR="009D4F98" w:rsidRPr="00D42E33" w:rsidRDefault="009D4F98" w:rsidP="00B77F8B">
      <w:pPr>
        <w:tabs>
          <w:tab w:val="left" w:pos="-1440"/>
          <w:tab w:val="left" w:pos="-720"/>
          <w:tab w:val="left" w:pos="0"/>
          <w:tab w:val="left" w:pos="567"/>
        </w:tabs>
        <w:suppressAutoHyphens/>
        <w:spacing w:after="60"/>
        <w:rPr>
          <w:rFonts w:asciiTheme="minorHAnsi" w:hAnsiTheme="minorHAnsi" w:cs="Arial"/>
          <w:sz w:val="22"/>
          <w:szCs w:val="22"/>
        </w:rPr>
      </w:pPr>
    </w:p>
    <w:p w14:paraId="6FA35102" w14:textId="77777777" w:rsidR="00666216" w:rsidRPr="00D42E33" w:rsidRDefault="00666216">
      <w:pPr>
        <w:spacing w:after="0"/>
        <w:rPr>
          <w:rFonts w:asciiTheme="minorHAnsi" w:hAnsiTheme="minorHAnsi" w:cs="Arial"/>
          <w:sz w:val="22"/>
          <w:szCs w:val="22"/>
        </w:rPr>
      </w:pPr>
    </w:p>
    <w:p w14:paraId="6CF8C7B9" w14:textId="58FCDEEE" w:rsidR="00D34043" w:rsidRPr="00D42E33" w:rsidRDefault="00C833CE" w:rsidP="001E7B23">
      <w:pPr>
        <w:spacing w:after="0"/>
        <w:rPr>
          <w:rFonts w:asciiTheme="minorHAnsi" w:hAnsiTheme="minorHAnsi" w:cs="Arial"/>
          <w:sz w:val="22"/>
          <w:szCs w:val="22"/>
        </w:rPr>
        <w:sectPr w:rsidR="00D34043" w:rsidRPr="00D42E33" w:rsidSect="00C833CE">
          <w:footerReference w:type="default" r:id="rId14"/>
          <w:pgSz w:w="11907" w:h="16840" w:code="9"/>
          <w:pgMar w:top="1440" w:right="1797" w:bottom="1440" w:left="1797" w:header="431" w:footer="724" w:gutter="0"/>
          <w:cols w:space="720"/>
          <w:docGrid w:linePitch="360"/>
        </w:sectPr>
      </w:pPr>
      <w:r w:rsidRPr="00D42E33">
        <w:rPr>
          <w:rFonts w:asciiTheme="minorHAnsi" w:hAnsiTheme="minorHAnsi" w:cs="Arial"/>
          <w:sz w:val="22"/>
          <w:szCs w:val="22"/>
        </w:rPr>
        <w:br w:type="page"/>
      </w:r>
      <w:bookmarkEnd w:id="112"/>
    </w:p>
    <w:p w14:paraId="1026DEDD" w14:textId="77777777" w:rsidR="00D34043" w:rsidRPr="002042BA" w:rsidRDefault="00D34043" w:rsidP="002042BA">
      <w:pPr>
        <w:pStyle w:val="Heading1"/>
        <w:pBdr>
          <w:bottom w:val="single" w:sz="4" w:space="1" w:color="943634" w:themeColor="accent2" w:themeShade="BF"/>
        </w:pBdr>
        <w:rPr>
          <w:rFonts w:asciiTheme="minorHAnsi" w:hAnsiTheme="minorHAnsi" w:cs="Arial"/>
          <w:color w:val="943634" w:themeColor="accent2" w:themeShade="BF"/>
          <w:sz w:val="22"/>
          <w:szCs w:val="22"/>
        </w:rPr>
      </w:pPr>
      <w:bookmarkStart w:id="114" w:name="_Toc422296847"/>
      <w:bookmarkEnd w:id="13"/>
      <w:bookmarkEnd w:id="14"/>
      <w:bookmarkEnd w:id="15"/>
      <w:bookmarkEnd w:id="16"/>
      <w:r w:rsidRPr="002042BA">
        <w:rPr>
          <w:rFonts w:asciiTheme="minorHAnsi" w:hAnsiTheme="minorHAnsi" w:cs="Arial"/>
          <w:color w:val="943634" w:themeColor="accent2" w:themeShade="BF"/>
          <w:sz w:val="22"/>
          <w:szCs w:val="22"/>
        </w:rPr>
        <w:t>Appendix A: Annual Work Plan</w:t>
      </w:r>
      <w:bookmarkEnd w:id="114"/>
    </w:p>
    <w:tbl>
      <w:tblPr>
        <w:tblStyle w:val="TableGrid"/>
        <w:tblW w:w="12218" w:type="dxa"/>
        <w:tblLook w:val="04A0" w:firstRow="1" w:lastRow="0" w:firstColumn="1" w:lastColumn="0" w:noHBand="0" w:noVBand="1"/>
      </w:tblPr>
      <w:tblGrid>
        <w:gridCol w:w="895"/>
        <w:gridCol w:w="6202"/>
        <w:gridCol w:w="1719"/>
        <w:gridCol w:w="1720"/>
        <w:gridCol w:w="1682"/>
      </w:tblGrid>
      <w:tr w:rsidR="003D6A5F" w:rsidRPr="00D42E33" w14:paraId="198E7377" w14:textId="033256EC" w:rsidTr="003D6A5F">
        <w:trPr>
          <w:tblHeader/>
        </w:trPr>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408FF7" w14:textId="77777777" w:rsidR="003D6A5F" w:rsidRPr="00CB4833" w:rsidRDefault="003D6A5F" w:rsidP="00A46B4C">
            <w:pPr>
              <w:spacing w:before="113" w:after="113"/>
              <w:ind w:left="357"/>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No.</w:t>
            </w:r>
          </w:p>
        </w:tc>
        <w:tc>
          <w:tcPr>
            <w:tcW w:w="6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DFBBBD" w14:textId="77777777" w:rsidR="003D6A5F" w:rsidRPr="00CB4833" w:rsidRDefault="003D6A5F" w:rsidP="00A46B4C">
            <w:pPr>
              <w:spacing w:before="113" w:after="113"/>
              <w:ind w:left="357"/>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Item</w:t>
            </w:r>
          </w:p>
        </w:tc>
        <w:tc>
          <w:tcPr>
            <w:tcW w:w="1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E021BE6" w14:textId="77777777" w:rsidR="003D6A5F" w:rsidRPr="00CB4833" w:rsidRDefault="003D6A5F" w:rsidP="00A46B4C">
            <w:pPr>
              <w:spacing w:before="113" w:after="113"/>
              <w:ind w:left="357"/>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2015-16</w:t>
            </w:r>
          </w:p>
        </w:tc>
        <w:tc>
          <w:tcPr>
            <w:tcW w:w="1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F54615" w14:textId="77777777" w:rsidR="003D6A5F" w:rsidRPr="00CB4833" w:rsidRDefault="003D6A5F" w:rsidP="00A46B4C">
            <w:pPr>
              <w:spacing w:before="113" w:after="113"/>
              <w:ind w:left="357"/>
              <w:rPr>
                <w:rFonts w:asciiTheme="minorHAnsi" w:hAnsiTheme="minorHAnsi" w:cs="Arial"/>
                <w:b/>
                <w:color w:val="943634" w:themeColor="accent2" w:themeShade="BF"/>
                <w:sz w:val="22"/>
                <w:szCs w:val="22"/>
              </w:rPr>
            </w:pPr>
            <w:r w:rsidRPr="00CB4833">
              <w:rPr>
                <w:rFonts w:asciiTheme="minorHAnsi" w:hAnsiTheme="minorHAnsi" w:cs="Arial"/>
                <w:b/>
                <w:color w:val="943634" w:themeColor="accent2" w:themeShade="BF"/>
                <w:sz w:val="22"/>
                <w:szCs w:val="22"/>
              </w:rPr>
              <w:t>2016-17</w:t>
            </w:r>
          </w:p>
        </w:tc>
        <w:tc>
          <w:tcPr>
            <w:tcW w:w="1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D5F05" w14:textId="3D4D815D" w:rsidR="003D6A5F" w:rsidRPr="00CB4833" w:rsidRDefault="003D6A5F" w:rsidP="00A46B4C">
            <w:pPr>
              <w:spacing w:before="113" w:after="113"/>
              <w:ind w:left="357"/>
              <w:rPr>
                <w:rFonts w:asciiTheme="minorHAnsi" w:hAnsiTheme="minorHAnsi" w:cs="Arial"/>
                <w:b/>
                <w:color w:val="943634" w:themeColor="accent2" w:themeShade="BF"/>
                <w:sz w:val="22"/>
                <w:szCs w:val="22"/>
              </w:rPr>
            </w:pPr>
            <w:r>
              <w:rPr>
                <w:rFonts w:asciiTheme="minorHAnsi" w:hAnsiTheme="minorHAnsi" w:cs="Arial"/>
                <w:b/>
                <w:color w:val="943634" w:themeColor="accent2" w:themeShade="BF"/>
                <w:sz w:val="22"/>
                <w:szCs w:val="22"/>
              </w:rPr>
              <w:t>2017-18</w:t>
            </w:r>
          </w:p>
        </w:tc>
      </w:tr>
      <w:tr w:rsidR="003D6A5F" w:rsidRPr="00D42E33" w14:paraId="7B21C5AB" w14:textId="7B1C8ACF" w:rsidTr="003D6A5F">
        <w:tc>
          <w:tcPr>
            <w:tcW w:w="895" w:type="dxa"/>
            <w:tcBorders>
              <w:top w:val="single" w:sz="4" w:space="0" w:color="000000"/>
              <w:left w:val="single" w:sz="4" w:space="0" w:color="000000"/>
              <w:bottom w:val="single" w:sz="4" w:space="0" w:color="000000"/>
              <w:right w:val="single" w:sz="4" w:space="0" w:color="000000"/>
            </w:tcBorders>
          </w:tcPr>
          <w:p w14:paraId="08F05BEC" w14:textId="77777777" w:rsidR="003D6A5F" w:rsidRPr="00CB4833" w:rsidRDefault="003D6A5F" w:rsidP="00CB4833">
            <w:pPr>
              <w:spacing w:before="113" w:after="113"/>
              <w:ind w:left="29"/>
              <w:jc w:val="center"/>
              <w:rPr>
                <w:rFonts w:asciiTheme="minorHAnsi" w:hAnsiTheme="minorHAnsi" w:cs="Arial"/>
                <w:sz w:val="22"/>
                <w:szCs w:val="22"/>
              </w:rPr>
            </w:pPr>
            <w:r w:rsidRPr="00CB4833">
              <w:rPr>
                <w:rFonts w:asciiTheme="minorHAnsi" w:hAnsiTheme="minorHAnsi" w:cs="Arial"/>
                <w:sz w:val="22"/>
                <w:szCs w:val="22"/>
              </w:rPr>
              <w:t>1</w:t>
            </w:r>
          </w:p>
        </w:tc>
        <w:tc>
          <w:tcPr>
            <w:tcW w:w="6202" w:type="dxa"/>
            <w:tcBorders>
              <w:top w:val="single" w:sz="4" w:space="0" w:color="000000"/>
              <w:left w:val="single" w:sz="4" w:space="0" w:color="000000"/>
              <w:bottom w:val="single" w:sz="4" w:space="0" w:color="000000"/>
              <w:right w:val="single" w:sz="4" w:space="0" w:color="000000"/>
            </w:tcBorders>
            <w:hideMark/>
          </w:tcPr>
          <w:p w14:paraId="08032F59" w14:textId="77777777" w:rsidR="003D6A5F" w:rsidRPr="00D42E33" w:rsidRDefault="003D6A5F" w:rsidP="00A46B4C">
            <w:pPr>
              <w:spacing w:before="113" w:after="113"/>
              <w:ind w:left="357"/>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 xml:space="preserve">Manage contracts with providers of </w:t>
            </w:r>
          </w:p>
          <w:p w14:paraId="7D3C2F29" w14:textId="77777777" w:rsidR="003D6A5F" w:rsidRPr="00D42E33" w:rsidRDefault="003D6A5F" w:rsidP="00D34043">
            <w:pPr>
              <w:pStyle w:val="ListParagraph"/>
              <w:numPr>
                <w:ilvl w:val="0"/>
                <w:numId w:val="13"/>
              </w:num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rPr>
              <w:t>online learning management platform</w:t>
            </w:r>
          </w:p>
          <w:p w14:paraId="08EA4331" w14:textId="77777777" w:rsidR="003D6A5F" w:rsidRPr="00D42E33" w:rsidRDefault="003D6A5F" w:rsidP="00D34043">
            <w:pPr>
              <w:pStyle w:val="ListParagraph"/>
              <w:numPr>
                <w:ilvl w:val="0"/>
                <w:numId w:val="13"/>
              </w:numPr>
              <w:spacing w:before="113" w:after="113"/>
              <w:rPr>
                <w:rStyle w:val="InstructionText"/>
                <w:rFonts w:asciiTheme="minorHAnsi" w:hAnsiTheme="minorHAnsi" w:cs="Arial"/>
                <w:i w:val="0"/>
                <w:color w:val="auto"/>
                <w:sz w:val="22"/>
                <w:szCs w:val="22"/>
              </w:rPr>
            </w:pPr>
            <w:r w:rsidRPr="00D42E33">
              <w:rPr>
                <w:rStyle w:val="InstructionText"/>
                <w:rFonts w:asciiTheme="minorHAnsi" w:hAnsiTheme="minorHAnsi" w:cs="Arial"/>
                <w:i w:val="0"/>
                <w:color w:val="auto"/>
                <w:sz w:val="22"/>
              </w:rPr>
              <w:t>external training module (Tocal)</w:t>
            </w:r>
          </w:p>
          <w:p w14:paraId="1E2055B1" w14:textId="77777777" w:rsidR="003D6A5F" w:rsidRPr="00D42E33" w:rsidRDefault="003D6A5F" w:rsidP="00A46B4C">
            <w:pPr>
              <w:spacing w:before="113" w:after="113"/>
              <w:ind w:left="717"/>
              <w:rPr>
                <w:rFonts w:asciiTheme="minorHAnsi" w:hAnsiTheme="minorHAnsi"/>
              </w:rPr>
            </w:pPr>
          </w:p>
        </w:tc>
        <w:tc>
          <w:tcPr>
            <w:tcW w:w="1719" w:type="dxa"/>
            <w:tcBorders>
              <w:top w:val="single" w:sz="4" w:space="0" w:color="000000"/>
              <w:left w:val="single" w:sz="4" w:space="0" w:color="000000"/>
              <w:bottom w:val="single" w:sz="4" w:space="0" w:color="000000"/>
              <w:right w:val="single" w:sz="4" w:space="0" w:color="000000"/>
            </w:tcBorders>
            <w:hideMark/>
          </w:tcPr>
          <w:p w14:paraId="3D93A3FD" w14:textId="44F758DC" w:rsidR="003D6A5F" w:rsidRPr="002A1275" w:rsidRDefault="003D6A5F" w:rsidP="002A1275">
            <w:pPr>
              <w:spacing w:before="113" w:after="113"/>
              <w:rPr>
                <w:rStyle w:val="InstructionText"/>
                <w:rFonts w:asciiTheme="minorHAnsi" w:hAnsiTheme="minorHAnsi" w:cs="Arial"/>
                <w:i w:val="0"/>
                <w:color w:val="auto"/>
                <w:sz w:val="22"/>
                <w:szCs w:val="22"/>
              </w:rPr>
            </w:pPr>
            <w:r w:rsidRPr="002A1275">
              <w:rPr>
                <w:rFonts w:asciiTheme="minorHAnsi" w:hAnsiTheme="minorHAnsi"/>
                <w:sz w:val="22"/>
                <w:szCs w:val="22"/>
              </w:rPr>
              <w:t>In partnership with PHA</w:t>
            </w:r>
          </w:p>
        </w:tc>
        <w:tc>
          <w:tcPr>
            <w:tcW w:w="1720" w:type="dxa"/>
            <w:tcBorders>
              <w:top w:val="single" w:sz="4" w:space="0" w:color="000000"/>
              <w:left w:val="single" w:sz="4" w:space="0" w:color="000000"/>
              <w:bottom w:val="single" w:sz="4" w:space="0" w:color="000000"/>
              <w:right w:val="single" w:sz="4" w:space="0" w:color="000000"/>
            </w:tcBorders>
            <w:hideMark/>
          </w:tcPr>
          <w:p w14:paraId="6406FCEC" w14:textId="77777777" w:rsidR="003D6A5F" w:rsidRPr="00D42E33" w:rsidRDefault="003D6A5F" w:rsidP="002A1275">
            <w:pPr>
              <w:spacing w:before="113" w:after="113"/>
              <w:ind w:left="357"/>
              <w:rPr>
                <w:rStyle w:val="InstructionText"/>
                <w:rFonts w:asciiTheme="minorHAnsi" w:hAnsiTheme="minorHAnsi" w:cs="Arial"/>
                <w:i w:val="0"/>
                <w:color w:val="auto"/>
                <w:sz w:val="22"/>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110612F3" w14:textId="5BFA966A" w:rsidR="003D6A5F" w:rsidRPr="00D42E33" w:rsidRDefault="003D6A5F" w:rsidP="002A1275">
            <w:pPr>
              <w:spacing w:before="113" w:after="113"/>
              <w:ind w:left="357"/>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63EC44A9" w14:textId="2024C50A" w:rsidTr="003D6A5F">
        <w:tc>
          <w:tcPr>
            <w:tcW w:w="895" w:type="dxa"/>
            <w:tcBorders>
              <w:top w:val="single" w:sz="4" w:space="0" w:color="000000"/>
              <w:left w:val="single" w:sz="4" w:space="0" w:color="000000"/>
              <w:bottom w:val="single" w:sz="4" w:space="0" w:color="000000"/>
              <w:right w:val="single" w:sz="4" w:space="0" w:color="000000"/>
            </w:tcBorders>
          </w:tcPr>
          <w:p w14:paraId="59A92C74" w14:textId="77777777" w:rsidR="003D6A5F" w:rsidRPr="00CB4833" w:rsidRDefault="003D6A5F" w:rsidP="00CB4833">
            <w:pPr>
              <w:spacing w:before="113" w:after="113"/>
              <w:ind w:left="29"/>
              <w:jc w:val="center"/>
              <w:rPr>
                <w:rFonts w:asciiTheme="minorHAnsi" w:hAnsiTheme="minorHAnsi" w:cs="Arial"/>
                <w:sz w:val="22"/>
                <w:szCs w:val="22"/>
              </w:rPr>
            </w:pPr>
            <w:r w:rsidRPr="00CB4833">
              <w:rPr>
                <w:rFonts w:asciiTheme="minorHAnsi" w:hAnsiTheme="minorHAnsi" w:cs="Arial"/>
                <w:sz w:val="22"/>
                <w:szCs w:val="22"/>
              </w:rPr>
              <w:t>2</w:t>
            </w:r>
          </w:p>
        </w:tc>
        <w:tc>
          <w:tcPr>
            <w:tcW w:w="6202" w:type="dxa"/>
            <w:tcBorders>
              <w:top w:val="single" w:sz="4" w:space="0" w:color="000000"/>
              <w:left w:val="single" w:sz="4" w:space="0" w:color="000000"/>
              <w:bottom w:val="single" w:sz="4" w:space="0" w:color="000000"/>
              <w:right w:val="single" w:sz="4" w:space="0" w:color="000000"/>
            </w:tcBorders>
          </w:tcPr>
          <w:p w14:paraId="4A1B3761" w14:textId="77777777" w:rsidR="003D6A5F" w:rsidRPr="00D42E33" w:rsidRDefault="003D6A5F" w:rsidP="00A46B4C">
            <w:pPr>
              <w:spacing w:before="113" w:after="113"/>
              <w:ind w:left="357"/>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Manage contracts with provider of training resources outsourced for development</w:t>
            </w:r>
          </w:p>
        </w:tc>
        <w:tc>
          <w:tcPr>
            <w:tcW w:w="1719" w:type="dxa"/>
            <w:tcBorders>
              <w:top w:val="single" w:sz="4" w:space="0" w:color="000000"/>
              <w:left w:val="single" w:sz="4" w:space="0" w:color="000000"/>
              <w:bottom w:val="single" w:sz="4" w:space="0" w:color="000000"/>
              <w:right w:val="single" w:sz="4" w:space="0" w:color="000000"/>
            </w:tcBorders>
          </w:tcPr>
          <w:p w14:paraId="569980D2" w14:textId="3C2909A6" w:rsidR="003D6A5F" w:rsidRPr="00D42E33" w:rsidRDefault="008E6CA4" w:rsidP="002A1275">
            <w:pPr>
              <w:spacing w:before="113" w:after="113"/>
              <w:rPr>
                <w:rFonts w:asciiTheme="minorHAnsi" w:hAnsiTheme="minorHAnsi" w:cs="Arial"/>
                <w:sz w:val="22"/>
                <w:szCs w:val="22"/>
              </w:rPr>
            </w:pPr>
            <w:r>
              <w:rPr>
                <w:rFonts w:asciiTheme="minorHAnsi" w:hAnsiTheme="minorHAnsi" w:cs="Arial"/>
                <w:sz w:val="22"/>
                <w:szCs w:val="22"/>
              </w:rPr>
              <w:t>Incident Management Team/</w:t>
            </w:r>
            <w:r w:rsidR="003D6A5F">
              <w:rPr>
                <w:rFonts w:asciiTheme="minorHAnsi" w:hAnsiTheme="minorHAnsi" w:cs="Arial"/>
                <w:sz w:val="22"/>
                <w:szCs w:val="22"/>
              </w:rPr>
              <w:t>Industry response functions – training resources</w:t>
            </w:r>
          </w:p>
        </w:tc>
        <w:tc>
          <w:tcPr>
            <w:tcW w:w="1720" w:type="dxa"/>
            <w:tcBorders>
              <w:top w:val="single" w:sz="4" w:space="0" w:color="000000"/>
              <w:left w:val="single" w:sz="4" w:space="0" w:color="000000"/>
              <w:bottom w:val="single" w:sz="4" w:space="0" w:color="000000"/>
              <w:right w:val="single" w:sz="4" w:space="0" w:color="000000"/>
            </w:tcBorders>
          </w:tcPr>
          <w:p w14:paraId="59EFE9E1" w14:textId="77777777" w:rsidR="003D6A5F" w:rsidRPr="00D42E33" w:rsidRDefault="003D6A5F" w:rsidP="002A1275">
            <w:pPr>
              <w:spacing w:before="113" w:after="113"/>
              <w:rPr>
                <w:rFonts w:asciiTheme="minorHAnsi" w:hAnsiTheme="minorHAnsi" w:cs="Arial"/>
                <w:sz w:val="22"/>
                <w:szCs w:val="22"/>
              </w:rPr>
            </w:pPr>
            <w:r w:rsidRPr="00D42E33">
              <w:rPr>
                <w:rFonts w:asciiTheme="minorHAnsi" w:hAnsiTheme="minorHAnsi" w:cs="Arial"/>
                <w:sz w:val="22"/>
                <w:szCs w:val="22"/>
              </w:rPr>
              <w:t>Details to be decided by NAHTSC</w:t>
            </w:r>
          </w:p>
        </w:tc>
        <w:tc>
          <w:tcPr>
            <w:tcW w:w="1682" w:type="dxa"/>
            <w:tcBorders>
              <w:top w:val="single" w:sz="4" w:space="0" w:color="000000"/>
              <w:left w:val="single" w:sz="4" w:space="0" w:color="000000"/>
              <w:bottom w:val="single" w:sz="4" w:space="0" w:color="000000"/>
              <w:right w:val="single" w:sz="4" w:space="0" w:color="000000"/>
            </w:tcBorders>
          </w:tcPr>
          <w:p w14:paraId="3DA7DF75" w14:textId="1F4B3D87" w:rsidR="003D6A5F" w:rsidRPr="00D42E33" w:rsidRDefault="003D6A5F" w:rsidP="002A1275">
            <w:pPr>
              <w:spacing w:before="113" w:after="113"/>
              <w:rPr>
                <w:rFonts w:asciiTheme="minorHAnsi" w:hAnsiTheme="minorHAnsi" w:cs="Arial"/>
                <w:sz w:val="22"/>
                <w:szCs w:val="22"/>
              </w:rPr>
            </w:pPr>
            <w:r w:rsidRPr="00D42E33">
              <w:rPr>
                <w:rFonts w:asciiTheme="minorHAnsi" w:hAnsiTheme="minorHAnsi" w:cs="Arial"/>
                <w:sz w:val="22"/>
                <w:szCs w:val="22"/>
              </w:rPr>
              <w:t>Details to be decided by NAHTSC</w:t>
            </w:r>
          </w:p>
        </w:tc>
      </w:tr>
      <w:tr w:rsidR="003D6A5F" w:rsidRPr="00D42E33" w14:paraId="0BAA09F1" w14:textId="428C4A4F" w:rsidTr="003D6A5F">
        <w:tc>
          <w:tcPr>
            <w:tcW w:w="895" w:type="dxa"/>
            <w:tcBorders>
              <w:top w:val="single" w:sz="4" w:space="0" w:color="000000"/>
              <w:left w:val="single" w:sz="4" w:space="0" w:color="000000"/>
              <w:bottom w:val="single" w:sz="4" w:space="0" w:color="000000"/>
              <w:right w:val="single" w:sz="4" w:space="0" w:color="000000"/>
            </w:tcBorders>
          </w:tcPr>
          <w:p w14:paraId="7A13051F" w14:textId="77777777" w:rsidR="003D6A5F" w:rsidRPr="00CB4833" w:rsidRDefault="003D6A5F" w:rsidP="00CB4833">
            <w:pPr>
              <w:spacing w:before="113" w:after="113"/>
              <w:ind w:left="29"/>
              <w:jc w:val="center"/>
              <w:rPr>
                <w:rFonts w:asciiTheme="minorHAnsi" w:hAnsiTheme="minorHAnsi" w:cs="Arial"/>
                <w:sz w:val="22"/>
                <w:szCs w:val="22"/>
              </w:rPr>
            </w:pPr>
            <w:r w:rsidRPr="00CB4833">
              <w:rPr>
                <w:rFonts w:asciiTheme="minorHAnsi" w:hAnsiTheme="minorHAnsi" w:cs="Arial"/>
                <w:sz w:val="22"/>
                <w:szCs w:val="22"/>
              </w:rPr>
              <w:t>3</w:t>
            </w:r>
          </w:p>
        </w:tc>
        <w:tc>
          <w:tcPr>
            <w:tcW w:w="6202" w:type="dxa"/>
            <w:tcBorders>
              <w:top w:val="single" w:sz="4" w:space="0" w:color="000000"/>
              <w:left w:val="single" w:sz="4" w:space="0" w:color="000000"/>
              <w:bottom w:val="single" w:sz="4" w:space="0" w:color="000000"/>
              <w:right w:val="single" w:sz="4" w:space="0" w:color="000000"/>
            </w:tcBorders>
            <w:hideMark/>
          </w:tcPr>
          <w:p w14:paraId="46B86E86" w14:textId="60BA81B4" w:rsidR="003D6A5F" w:rsidRPr="00D42E33" w:rsidRDefault="003D6A5F" w:rsidP="002020E7">
            <w:pPr>
              <w:spacing w:before="113" w:after="113"/>
              <w:ind w:left="357"/>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 xml:space="preserve">Maintenance and </w:t>
            </w:r>
            <w:r w:rsidRPr="00E3623A">
              <w:rPr>
                <w:rStyle w:val="InstructionText"/>
                <w:rFonts w:asciiTheme="minorHAnsi" w:hAnsiTheme="minorHAnsi" w:cs="Arial"/>
                <w:i w:val="0"/>
                <w:color w:val="auto"/>
                <w:sz w:val="22"/>
              </w:rPr>
              <w:t>upgrade and annual review</w:t>
            </w:r>
            <w:r>
              <w:rPr>
                <w:rStyle w:val="InstructionText"/>
                <w:rFonts w:asciiTheme="minorHAnsi" w:hAnsiTheme="minorHAnsi" w:cs="Arial"/>
                <w:i w:val="0"/>
                <w:color w:val="auto"/>
                <w:sz w:val="22"/>
              </w:rPr>
              <w:t xml:space="preserve"> </w:t>
            </w:r>
            <w:r w:rsidRPr="00D42E33">
              <w:rPr>
                <w:rStyle w:val="InstructionText"/>
                <w:rFonts w:asciiTheme="minorHAnsi" w:hAnsiTheme="minorHAnsi" w:cs="Arial"/>
                <w:i w:val="0"/>
                <w:color w:val="auto"/>
                <w:sz w:val="22"/>
              </w:rPr>
              <w:t xml:space="preserve">of trainers’ extranet in consultation with </w:t>
            </w:r>
            <w:r>
              <w:rPr>
                <w:rStyle w:val="InstructionText"/>
                <w:rFonts w:asciiTheme="minorHAnsi" w:hAnsiTheme="minorHAnsi" w:cs="Arial"/>
                <w:i w:val="0"/>
                <w:color w:val="auto"/>
                <w:sz w:val="22"/>
              </w:rPr>
              <w:t>PHA,</w:t>
            </w:r>
            <w:r w:rsidRPr="00D42E33">
              <w:rPr>
                <w:rStyle w:val="InstructionText"/>
                <w:rFonts w:asciiTheme="minorHAnsi" w:hAnsiTheme="minorHAnsi" w:cs="Arial"/>
                <w:i w:val="0"/>
                <w:color w:val="auto"/>
                <w:sz w:val="22"/>
              </w:rPr>
              <w:t xml:space="preserve"> NAHTSC</w:t>
            </w:r>
            <w:r>
              <w:rPr>
                <w:rStyle w:val="InstructionText"/>
                <w:rFonts w:asciiTheme="minorHAnsi" w:hAnsiTheme="minorHAnsi" w:cs="Arial"/>
                <w:i w:val="0"/>
                <w:color w:val="auto"/>
                <w:sz w:val="22"/>
              </w:rPr>
              <w:t xml:space="preserve"> and IT support</w:t>
            </w:r>
          </w:p>
        </w:tc>
        <w:tc>
          <w:tcPr>
            <w:tcW w:w="1719" w:type="dxa"/>
            <w:tcBorders>
              <w:top w:val="single" w:sz="4" w:space="0" w:color="000000"/>
              <w:left w:val="single" w:sz="4" w:space="0" w:color="000000"/>
              <w:bottom w:val="single" w:sz="4" w:space="0" w:color="000000"/>
              <w:right w:val="single" w:sz="4" w:space="0" w:color="000000"/>
            </w:tcBorders>
            <w:hideMark/>
          </w:tcPr>
          <w:p w14:paraId="18C372C5" w14:textId="394E22E7" w:rsidR="003D6A5F" w:rsidRPr="002020E7" w:rsidRDefault="003D6A5F" w:rsidP="002020E7">
            <w:pPr>
              <w:spacing w:before="113" w:after="113"/>
              <w:rPr>
                <w:rStyle w:val="InstructionText"/>
                <w:rFonts w:asciiTheme="minorHAnsi" w:hAnsiTheme="minorHAnsi" w:cs="Arial"/>
                <w:i w:val="0"/>
                <w:color w:val="auto"/>
                <w:sz w:val="22"/>
                <w:szCs w:val="22"/>
              </w:rPr>
            </w:pPr>
            <w:r w:rsidRPr="002020E7">
              <w:rPr>
                <w:rFonts w:asciiTheme="minorHAnsi" w:hAnsiTheme="minorHAnsi"/>
                <w:sz w:val="22"/>
                <w:szCs w:val="22"/>
              </w:rPr>
              <w:t>Review structure, location and content of trainers’ extranet</w:t>
            </w:r>
            <w:r>
              <w:rPr>
                <w:rFonts w:asciiTheme="minorHAnsi" w:hAnsiTheme="minorHAnsi"/>
                <w:sz w:val="22"/>
                <w:szCs w:val="22"/>
              </w:rPr>
              <w:t xml:space="preserve"> in consultation with stakeholders</w:t>
            </w:r>
          </w:p>
        </w:tc>
        <w:tc>
          <w:tcPr>
            <w:tcW w:w="1720" w:type="dxa"/>
            <w:tcBorders>
              <w:top w:val="single" w:sz="4" w:space="0" w:color="000000"/>
              <w:left w:val="single" w:sz="4" w:space="0" w:color="000000"/>
              <w:bottom w:val="single" w:sz="4" w:space="0" w:color="000000"/>
              <w:right w:val="single" w:sz="4" w:space="0" w:color="000000"/>
            </w:tcBorders>
            <w:hideMark/>
          </w:tcPr>
          <w:p w14:paraId="1D16B853" w14:textId="77777777" w:rsidR="003D6A5F" w:rsidRPr="00D42E33" w:rsidRDefault="003D6A5F" w:rsidP="002A1275">
            <w:pPr>
              <w:spacing w:before="113" w:after="113"/>
              <w:ind w:left="357"/>
              <w:rPr>
                <w:rStyle w:val="InstructionText"/>
                <w:rFonts w:asciiTheme="minorHAnsi" w:hAnsiTheme="minorHAnsi" w:cs="Arial"/>
                <w:i w:val="0"/>
                <w:color w:val="auto"/>
                <w:sz w:val="22"/>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1B0B7EFC" w14:textId="77DE8409" w:rsidR="003D6A5F" w:rsidRPr="00D42E33" w:rsidRDefault="003D6A5F" w:rsidP="002A1275">
            <w:pPr>
              <w:spacing w:before="113" w:after="113"/>
              <w:ind w:left="357"/>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46FFC878" w14:textId="4AD32360" w:rsidTr="003D6A5F">
        <w:tc>
          <w:tcPr>
            <w:tcW w:w="895" w:type="dxa"/>
            <w:tcBorders>
              <w:top w:val="single" w:sz="4" w:space="0" w:color="000000"/>
              <w:left w:val="single" w:sz="4" w:space="0" w:color="000000"/>
              <w:bottom w:val="single" w:sz="4" w:space="0" w:color="000000"/>
              <w:right w:val="single" w:sz="4" w:space="0" w:color="000000"/>
            </w:tcBorders>
          </w:tcPr>
          <w:p w14:paraId="154C2876" w14:textId="77777777" w:rsidR="003D6A5F" w:rsidRPr="00CB4833" w:rsidRDefault="003D6A5F" w:rsidP="00CB4833">
            <w:pPr>
              <w:spacing w:before="113" w:after="113"/>
              <w:ind w:left="29"/>
              <w:jc w:val="center"/>
              <w:rPr>
                <w:rFonts w:asciiTheme="minorHAnsi" w:hAnsiTheme="minorHAnsi" w:cs="Arial"/>
                <w:sz w:val="22"/>
                <w:szCs w:val="22"/>
              </w:rPr>
            </w:pPr>
            <w:r w:rsidRPr="00CB4833">
              <w:rPr>
                <w:rFonts w:asciiTheme="minorHAnsi" w:hAnsiTheme="minorHAnsi" w:cs="Arial"/>
                <w:sz w:val="22"/>
                <w:szCs w:val="22"/>
              </w:rPr>
              <w:t>4</w:t>
            </w:r>
          </w:p>
        </w:tc>
        <w:tc>
          <w:tcPr>
            <w:tcW w:w="6202" w:type="dxa"/>
            <w:tcBorders>
              <w:top w:val="single" w:sz="4" w:space="0" w:color="000000"/>
              <w:left w:val="single" w:sz="4" w:space="0" w:color="000000"/>
              <w:bottom w:val="single" w:sz="4" w:space="0" w:color="000000"/>
              <w:right w:val="single" w:sz="4" w:space="0" w:color="000000"/>
            </w:tcBorders>
            <w:hideMark/>
          </w:tcPr>
          <w:p w14:paraId="25B8FC67" w14:textId="77777777" w:rsidR="003D6A5F" w:rsidRPr="00D42E33" w:rsidRDefault="003D6A5F" w:rsidP="00A46B4C">
            <w:pPr>
              <w:spacing w:before="113" w:after="113"/>
              <w:ind w:left="357"/>
              <w:rPr>
                <w:rStyle w:val="InstructionText"/>
                <w:rFonts w:asciiTheme="minorHAnsi" w:hAnsiTheme="minorHAnsi" w:cs="Arial"/>
                <w:i w:val="0"/>
                <w:color w:val="auto"/>
                <w:sz w:val="22"/>
              </w:rPr>
            </w:pPr>
            <w:r w:rsidRPr="00D42E33">
              <w:rPr>
                <w:rStyle w:val="InstructionText"/>
                <w:rFonts w:asciiTheme="minorHAnsi" w:hAnsiTheme="minorHAnsi" w:cs="Arial"/>
                <w:i w:val="0"/>
                <w:color w:val="auto"/>
                <w:sz w:val="22"/>
              </w:rPr>
              <w:t xml:space="preserve">Maintain partnership with registered training organisation </w:t>
            </w:r>
          </w:p>
        </w:tc>
        <w:tc>
          <w:tcPr>
            <w:tcW w:w="1719" w:type="dxa"/>
            <w:tcBorders>
              <w:top w:val="single" w:sz="4" w:space="0" w:color="000000"/>
              <w:left w:val="single" w:sz="4" w:space="0" w:color="000000"/>
              <w:bottom w:val="single" w:sz="4" w:space="0" w:color="000000"/>
              <w:right w:val="single" w:sz="4" w:space="0" w:color="000000"/>
            </w:tcBorders>
            <w:hideMark/>
          </w:tcPr>
          <w:p w14:paraId="58F9339E" w14:textId="5A8A061A" w:rsidR="003D6A5F" w:rsidRPr="002A1275" w:rsidRDefault="003D6A5F" w:rsidP="002A1275">
            <w:pPr>
              <w:spacing w:before="113" w:after="113"/>
              <w:rPr>
                <w:rStyle w:val="InstructionText"/>
                <w:rFonts w:asciiTheme="minorHAnsi" w:hAnsiTheme="minorHAnsi" w:cs="Arial"/>
                <w:i w:val="0"/>
                <w:color w:val="auto"/>
                <w:sz w:val="22"/>
                <w:szCs w:val="22"/>
              </w:rPr>
            </w:pPr>
            <w:r w:rsidRPr="002A1275">
              <w:rPr>
                <w:rFonts w:asciiTheme="minorHAnsi" w:hAnsiTheme="minorHAnsi"/>
                <w:sz w:val="22"/>
                <w:szCs w:val="22"/>
              </w:rPr>
              <w:t xml:space="preserve">In </w:t>
            </w:r>
            <w:r>
              <w:rPr>
                <w:rFonts w:asciiTheme="minorHAnsi" w:hAnsiTheme="minorHAnsi"/>
                <w:sz w:val="22"/>
                <w:szCs w:val="22"/>
              </w:rPr>
              <w:t>partnership with PHA under Training MoU</w:t>
            </w:r>
          </w:p>
        </w:tc>
        <w:tc>
          <w:tcPr>
            <w:tcW w:w="1720" w:type="dxa"/>
            <w:tcBorders>
              <w:top w:val="single" w:sz="4" w:space="0" w:color="000000"/>
              <w:left w:val="single" w:sz="4" w:space="0" w:color="000000"/>
              <w:bottom w:val="single" w:sz="4" w:space="0" w:color="000000"/>
              <w:right w:val="single" w:sz="4" w:space="0" w:color="000000"/>
            </w:tcBorders>
            <w:hideMark/>
          </w:tcPr>
          <w:p w14:paraId="6B3E102F" w14:textId="77777777" w:rsidR="003D6A5F" w:rsidRPr="00D42E33" w:rsidRDefault="003D6A5F" w:rsidP="002A1275">
            <w:pPr>
              <w:spacing w:before="113" w:after="113"/>
              <w:ind w:left="357"/>
              <w:rPr>
                <w:rStyle w:val="InstructionText"/>
                <w:rFonts w:asciiTheme="minorHAnsi" w:hAnsiTheme="minorHAnsi" w:cs="Arial"/>
                <w:i w:val="0"/>
                <w:color w:val="auto"/>
                <w:sz w:val="22"/>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2100E40E" w14:textId="026F76D9" w:rsidR="003D6A5F" w:rsidRPr="00D42E33" w:rsidRDefault="003D6A5F" w:rsidP="002A1275">
            <w:pPr>
              <w:spacing w:before="113" w:after="113"/>
              <w:ind w:left="357"/>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4F83BB69" w14:textId="7C207BCB" w:rsidTr="003D6A5F">
        <w:tc>
          <w:tcPr>
            <w:tcW w:w="895" w:type="dxa"/>
            <w:tcBorders>
              <w:top w:val="single" w:sz="4" w:space="0" w:color="000000"/>
              <w:left w:val="single" w:sz="4" w:space="0" w:color="000000"/>
              <w:bottom w:val="single" w:sz="4" w:space="0" w:color="000000"/>
              <w:right w:val="single" w:sz="4" w:space="0" w:color="000000"/>
            </w:tcBorders>
          </w:tcPr>
          <w:p w14:paraId="5DBA84ED" w14:textId="77777777" w:rsidR="003D6A5F" w:rsidRPr="00CB4833" w:rsidRDefault="003D6A5F" w:rsidP="00CB4833">
            <w:pPr>
              <w:spacing w:before="113" w:after="113"/>
              <w:ind w:left="29"/>
              <w:jc w:val="center"/>
              <w:rPr>
                <w:rFonts w:asciiTheme="minorHAnsi" w:hAnsiTheme="minorHAnsi" w:cs="Arial"/>
                <w:sz w:val="22"/>
                <w:szCs w:val="22"/>
              </w:rPr>
            </w:pPr>
            <w:r w:rsidRPr="00CB4833">
              <w:rPr>
                <w:rFonts w:asciiTheme="minorHAnsi" w:hAnsiTheme="minorHAnsi" w:cs="Arial"/>
                <w:sz w:val="22"/>
                <w:szCs w:val="22"/>
              </w:rPr>
              <w:t>5</w:t>
            </w:r>
          </w:p>
        </w:tc>
        <w:tc>
          <w:tcPr>
            <w:tcW w:w="6202" w:type="dxa"/>
            <w:tcBorders>
              <w:top w:val="single" w:sz="4" w:space="0" w:color="000000"/>
              <w:left w:val="single" w:sz="4" w:space="0" w:color="000000"/>
              <w:bottom w:val="single" w:sz="4" w:space="0" w:color="000000"/>
              <w:right w:val="single" w:sz="4" w:space="0" w:color="000000"/>
            </w:tcBorders>
            <w:hideMark/>
          </w:tcPr>
          <w:p w14:paraId="578A5010" w14:textId="77777777" w:rsidR="003D6A5F" w:rsidRPr="00D42E33" w:rsidRDefault="003D6A5F" w:rsidP="00A46B4C">
            <w:pPr>
              <w:spacing w:before="113" w:after="113"/>
              <w:ind w:left="357"/>
              <w:rPr>
                <w:rFonts w:asciiTheme="minorHAnsi" w:hAnsiTheme="minorHAnsi" w:cs="Arial"/>
                <w:sz w:val="22"/>
                <w:szCs w:val="22"/>
              </w:rPr>
            </w:pPr>
            <w:r w:rsidRPr="00D42E33">
              <w:rPr>
                <w:rStyle w:val="InstructionText"/>
                <w:rFonts w:asciiTheme="minorHAnsi" w:hAnsiTheme="minorHAnsi" w:cs="Arial"/>
                <w:i w:val="0"/>
                <w:color w:val="auto"/>
                <w:sz w:val="22"/>
              </w:rPr>
              <w:t>Engagement with relevant skills councils and training working groups/national training fora to ensure qualifications and skill sets are available, up to date</w:t>
            </w:r>
            <w:r w:rsidRPr="00D42E33">
              <w:rPr>
                <w:rFonts w:asciiTheme="minorHAnsi" w:hAnsiTheme="minorHAnsi" w:cs="Arial"/>
                <w:sz w:val="22"/>
                <w:szCs w:val="22"/>
              </w:rPr>
              <w:t xml:space="preserve"> and relevant to stakeholders</w:t>
            </w:r>
          </w:p>
        </w:tc>
        <w:tc>
          <w:tcPr>
            <w:tcW w:w="1719" w:type="dxa"/>
            <w:tcBorders>
              <w:top w:val="single" w:sz="4" w:space="0" w:color="000000"/>
              <w:left w:val="single" w:sz="4" w:space="0" w:color="000000"/>
              <w:bottom w:val="single" w:sz="4" w:space="0" w:color="000000"/>
              <w:right w:val="single" w:sz="4" w:space="0" w:color="000000"/>
            </w:tcBorders>
            <w:hideMark/>
          </w:tcPr>
          <w:p w14:paraId="3D1CBB0C" w14:textId="289C1FF0" w:rsidR="003D6A5F" w:rsidRPr="002020E7" w:rsidRDefault="003D6A5F" w:rsidP="002020E7">
            <w:pPr>
              <w:spacing w:before="113" w:after="113"/>
              <w:rPr>
                <w:rStyle w:val="InstructionText"/>
                <w:rFonts w:asciiTheme="minorHAnsi" w:hAnsiTheme="minorHAnsi" w:cs="Arial"/>
                <w:i w:val="0"/>
                <w:color w:val="auto"/>
                <w:sz w:val="22"/>
                <w:szCs w:val="22"/>
              </w:rPr>
            </w:pPr>
            <w:r w:rsidRPr="002020E7">
              <w:rPr>
                <w:rFonts w:asciiTheme="minorHAnsi" w:hAnsiTheme="minorHAnsi"/>
                <w:sz w:val="22"/>
                <w:szCs w:val="22"/>
              </w:rPr>
              <w:t>Continue to develop national skill sets/</w:t>
            </w:r>
            <w:r>
              <w:rPr>
                <w:rFonts w:asciiTheme="minorHAnsi" w:hAnsiTheme="minorHAnsi"/>
                <w:sz w:val="22"/>
                <w:szCs w:val="22"/>
              </w:rPr>
              <w:t xml:space="preserve"> </w:t>
            </w:r>
            <w:r w:rsidRPr="002020E7">
              <w:rPr>
                <w:rFonts w:asciiTheme="minorHAnsi" w:hAnsiTheme="minorHAnsi"/>
                <w:sz w:val="22"/>
                <w:szCs w:val="22"/>
              </w:rPr>
              <w:t>competency clusters</w:t>
            </w:r>
          </w:p>
        </w:tc>
        <w:tc>
          <w:tcPr>
            <w:tcW w:w="1720" w:type="dxa"/>
            <w:tcBorders>
              <w:top w:val="single" w:sz="4" w:space="0" w:color="000000"/>
              <w:left w:val="single" w:sz="4" w:space="0" w:color="000000"/>
              <w:bottom w:val="single" w:sz="4" w:space="0" w:color="000000"/>
              <w:right w:val="single" w:sz="4" w:space="0" w:color="000000"/>
            </w:tcBorders>
            <w:hideMark/>
          </w:tcPr>
          <w:p w14:paraId="12408039" w14:textId="77777777" w:rsidR="003D6A5F" w:rsidRPr="00D42E33" w:rsidRDefault="003D6A5F" w:rsidP="002A1275">
            <w:pPr>
              <w:spacing w:before="113" w:after="113"/>
              <w:ind w:left="357"/>
              <w:rPr>
                <w:rStyle w:val="InstructionText"/>
                <w:rFonts w:asciiTheme="minorHAnsi" w:hAnsiTheme="minorHAnsi" w:cs="Arial"/>
                <w:i w:val="0"/>
                <w:color w:val="auto"/>
                <w:sz w:val="22"/>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053A13FC" w14:textId="0BAF4D5A" w:rsidR="003D6A5F" w:rsidRPr="00D42E33" w:rsidRDefault="003D6A5F" w:rsidP="002A1275">
            <w:pPr>
              <w:spacing w:before="113" w:after="113"/>
              <w:ind w:left="357"/>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72A2051E" w14:textId="197A4B46" w:rsidTr="003D6A5F">
        <w:tc>
          <w:tcPr>
            <w:tcW w:w="895" w:type="dxa"/>
            <w:tcBorders>
              <w:top w:val="single" w:sz="4" w:space="0" w:color="000000"/>
              <w:left w:val="single" w:sz="4" w:space="0" w:color="000000"/>
              <w:bottom w:val="single" w:sz="4" w:space="0" w:color="000000"/>
              <w:right w:val="single" w:sz="4" w:space="0" w:color="000000"/>
            </w:tcBorders>
          </w:tcPr>
          <w:p w14:paraId="0BB98789" w14:textId="77777777" w:rsidR="003D6A5F" w:rsidRPr="00CB4833" w:rsidRDefault="003D6A5F" w:rsidP="00CB4833">
            <w:pPr>
              <w:spacing w:before="113" w:after="113"/>
              <w:ind w:left="29"/>
              <w:jc w:val="center"/>
              <w:rPr>
                <w:rFonts w:asciiTheme="minorHAnsi" w:hAnsiTheme="minorHAnsi" w:cs="Arial"/>
                <w:sz w:val="22"/>
                <w:szCs w:val="22"/>
              </w:rPr>
            </w:pPr>
            <w:r w:rsidRPr="00CB4833">
              <w:rPr>
                <w:rFonts w:asciiTheme="minorHAnsi" w:hAnsiTheme="minorHAnsi" w:cs="Arial"/>
                <w:sz w:val="22"/>
                <w:szCs w:val="22"/>
              </w:rPr>
              <w:t>6</w:t>
            </w:r>
          </w:p>
        </w:tc>
        <w:tc>
          <w:tcPr>
            <w:tcW w:w="6202" w:type="dxa"/>
            <w:tcBorders>
              <w:top w:val="single" w:sz="4" w:space="0" w:color="000000"/>
              <w:left w:val="single" w:sz="4" w:space="0" w:color="000000"/>
              <w:bottom w:val="single" w:sz="4" w:space="0" w:color="000000"/>
              <w:right w:val="single" w:sz="4" w:space="0" w:color="000000"/>
            </w:tcBorders>
            <w:hideMark/>
          </w:tcPr>
          <w:p w14:paraId="679144D2" w14:textId="77777777" w:rsidR="003D6A5F" w:rsidRPr="00D42E33" w:rsidRDefault="003D6A5F" w:rsidP="00A46B4C">
            <w:pPr>
              <w:spacing w:before="113" w:after="113"/>
              <w:ind w:left="357"/>
              <w:rPr>
                <w:rFonts w:asciiTheme="minorHAnsi" w:hAnsiTheme="minorHAnsi" w:cs="Arial"/>
                <w:sz w:val="22"/>
              </w:rPr>
            </w:pPr>
            <w:r w:rsidRPr="00D42E33">
              <w:rPr>
                <w:rStyle w:val="InstructionText"/>
                <w:rFonts w:asciiTheme="minorHAnsi" w:hAnsiTheme="minorHAnsi" w:cs="Arial"/>
                <w:i w:val="0"/>
                <w:color w:val="auto"/>
                <w:sz w:val="22"/>
              </w:rPr>
              <w:t>Develop and deliver training for revised industry response roles – on request to three workshops per year</w:t>
            </w:r>
          </w:p>
        </w:tc>
        <w:tc>
          <w:tcPr>
            <w:tcW w:w="1719" w:type="dxa"/>
            <w:tcBorders>
              <w:top w:val="single" w:sz="4" w:space="0" w:color="000000"/>
              <w:left w:val="single" w:sz="4" w:space="0" w:color="000000"/>
              <w:bottom w:val="single" w:sz="4" w:space="0" w:color="000000"/>
              <w:right w:val="single" w:sz="4" w:space="0" w:color="000000"/>
            </w:tcBorders>
            <w:hideMark/>
          </w:tcPr>
          <w:p w14:paraId="5C885B6A"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720" w:type="dxa"/>
            <w:tcBorders>
              <w:top w:val="single" w:sz="4" w:space="0" w:color="000000"/>
              <w:left w:val="single" w:sz="4" w:space="0" w:color="000000"/>
              <w:bottom w:val="single" w:sz="4" w:space="0" w:color="000000"/>
              <w:right w:val="single" w:sz="4" w:space="0" w:color="000000"/>
            </w:tcBorders>
            <w:hideMark/>
          </w:tcPr>
          <w:p w14:paraId="7627DEFA"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03A6772D" w14:textId="4FF51B4A" w:rsidR="003D6A5F" w:rsidRPr="00D42E33" w:rsidRDefault="003D6A5F" w:rsidP="002020E7">
            <w:pPr>
              <w:jc w:val="center"/>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010F3157" w14:textId="4BFD0ECD" w:rsidTr="003D6A5F">
        <w:tc>
          <w:tcPr>
            <w:tcW w:w="895" w:type="dxa"/>
            <w:tcBorders>
              <w:top w:val="single" w:sz="4" w:space="0" w:color="000000"/>
              <w:left w:val="single" w:sz="4" w:space="0" w:color="000000"/>
              <w:bottom w:val="single" w:sz="4" w:space="0" w:color="000000"/>
              <w:right w:val="single" w:sz="4" w:space="0" w:color="000000"/>
            </w:tcBorders>
          </w:tcPr>
          <w:p w14:paraId="4CAB4A1B" w14:textId="77777777" w:rsidR="003D6A5F" w:rsidRPr="00D42E33" w:rsidRDefault="003D6A5F" w:rsidP="00CB4833">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7</w:t>
            </w:r>
          </w:p>
        </w:tc>
        <w:tc>
          <w:tcPr>
            <w:tcW w:w="6202" w:type="dxa"/>
            <w:tcBorders>
              <w:top w:val="single" w:sz="4" w:space="0" w:color="000000"/>
              <w:left w:val="single" w:sz="4" w:space="0" w:color="000000"/>
              <w:bottom w:val="single" w:sz="4" w:space="0" w:color="000000"/>
              <w:right w:val="single" w:sz="4" w:space="0" w:color="000000"/>
            </w:tcBorders>
            <w:hideMark/>
          </w:tcPr>
          <w:p w14:paraId="6246D189" w14:textId="53F73844" w:rsidR="003D6A5F" w:rsidRPr="00D42E33" w:rsidRDefault="003D6A5F" w:rsidP="00A46B4C">
            <w:pPr>
              <w:spacing w:before="113" w:after="113"/>
              <w:ind w:left="357"/>
              <w:rPr>
                <w:rFonts w:asciiTheme="minorHAnsi" w:hAnsiTheme="minorHAnsi" w:cs="Arial"/>
                <w:sz w:val="22"/>
                <w:szCs w:val="22"/>
              </w:rPr>
            </w:pPr>
            <w:r w:rsidRPr="00E3623A">
              <w:rPr>
                <w:rFonts w:asciiTheme="minorHAnsi" w:hAnsiTheme="minorHAnsi" w:cs="Arial"/>
                <w:sz w:val="22"/>
                <w:szCs w:val="22"/>
              </w:rPr>
              <w:t>Review and deliver CCEAD</w:t>
            </w:r>
            <w:r w:rsidRPr="00D42E33">
              <w:rPr>
                <w:rFonts w:asciiTheme="minorHAnsi" w:hAnsiTheme="minorHAnsi" w:cs="Arial"/>
                <w:sz w:val="22"/>
                <w:szCs w:val="22"/>
              </w:rPr>
              <w:t xml:space="preserve"> and NMG training to industry and government</w:t>
            </w:r>
          </w:p>
          <w:p w14:paraId="51E16BE8" w14:textId="77777777" w:rsidR="003D6A5F" w:rsidRPr="00D42E33" w:rsidRDefault="003D6A5F" w:rsidP="00A46B4C">
            <w:pPr>
              <w:spacing w:before="113" w:after="113"/>
              <w:ind w:left="357"/>
              <w:rPr>
                <w:rFonts w:asciiTheme="minorHAnsi" w:hAnsiTheme="minorHAnsi" w:cs="Arial"/>
                <w:sz w:val="22"/>
                <w:szCs w:val="22"/>
              </w:rPr>
            </w:pPr>
            <w:r w:rsidRPr="00D42E33">
              <w:rPr>
                <w:rFonts w:asciiTheme="minorHAnsi" w:hAnsiTheme="minorHAnsi" w:cs="Arial"/>
                <w:sz w:val="22"/>
                <w:szCs w:val="22"/>
              </w:rPr>
              <w:t>March and September</w:t>
            </w:r>
          </w:p>
        </w:tc>
        <w:tc>
          <w:tcPr>
            <w:tcW w:w="1719" w:type="dxa"/>
            <w:tcBorders>
              <w:top w:val="single" w:sz="4" w:space="0" w:color="000000"/>
              <w:left w:val="single" w:sz="4" w:space="0" w:color="000000"/>
              <w:bottom w:val="single" w:sz="4" w:space="0" w:color="000000"/>
              <w:right w:val="single" w:sz="4" w:space="0" w:color="000000"/>
            </w:tcBorders>
            <w:hideMark/>
          </w:tcPr>
          <w:p w14:paraId="16B42C9C"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720" w:type="dxa"/>
            <w:tcBorders>
              <w:top w:val="single" w:sz="4" w:space="0" w:color="000000"/>
              <w:left w:val="single" w:sz="4" w:space="0" w:color="000000"/>
              <w:bottom w:val="single" w:sz="4" w:space="0" w:color="000000"/>
              <w:right w:val="single" w:sz="4" w:space="0" w:color="000000"/>
            </w:tcBorders>
            <w:hideMark/>
          </w:tcPr>
          <w:p w14:paraId="192023EE"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462D9DE6" w14:textId="0924CDE3" w:rsidR="003D6A5F" w:rsidRPr="00D42E33" w:rsidRDefault="003D6A5F" w:rsidP="002020E7">
            <w:pPr>
              <w:jc w:val="center"/>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58537D65" w14:textId="101078FB" w:rsidTr="003D6A5F">
        <w:tc>
          <w:tcPr>
            <w:tcW w:w="895" w:type="dxa"/>
            <w:tcBorders>
              <w:top w:val="single" w:sz="4" w:space="0" w:color="000000"/>
              <w:left w:val="single" w:sz="4" w:space="0" w:color="000000"/>
              <w:bottom w:val="single" w:sz="4" w:space="0" w:color="000000"/>
              <w:right w:val="single" w:sz="4" w:space="0" w:color="000000"/>
            </w:tcBorders>
          </w:tcPr>
          <w:p w14:paraId="3EE47BD8" w14:textId="77777777" w:rsidR="003D6A5F" w:rsidRPr="00D42E33" w:rsidRDefault="003D6A5F" w:rsidP="00CB4833">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8</w:t>
            </w:r>
          </w:p>
        </w:tc>
        <w:tc>
          <w:tcPr>
            <w:tcW w:w="6202" w:type="dxa"/>
            <w:tcBorders>
              <w:top w:val="single" w:sz="4" w:space="0" w:color="000000"/>
              <w:left w:val="single" w:sz="4" w:space="0" w:color="000000"/>
              <w:bottom w:val="single" w:sz="4" w:space="0" w:color="000000"/>
              <w:right w:val="single" w:sz="4" w:space="0" w:color="000000"/>
            </w:tcBorders>
            <w:hideMark/>
          </w:tcPr>
          <w:p w14:paraId="5E6FF1DF" w14:textId="77777777" w:rsidR="003D6A5F" w:rsidRPr="00D42E33" w:rsidRDefault="003D6A5F" w:rsidP="00A46B4C">
            <w:pPr>
              <w:spacing w:before="113" w:after="113"/>
              <w:ind w:left="357"/>
              <w:rPr>
                <w:rFonts w:asciiTheme="minorHAnsi" w:hAnsiTheme="minorHAnsi" w:cs="Arial"/>
                <w:sz w:val="22"/>
                <w:szCs w:val="22"/>
              </w:rPr>
            </w:pPr>
            <w:r w:rsidRPr="00D42E33">
              <w:rPr>
                <w:rFonts w:asciiTheme="minorHAnsi" w:hAnsiTheme="minorHAnsi" w:cs="Arial"/>
                <w:sz w:val="22"/>
                <w:szCs w:val="22"/>
              </w:rPr>
              <w:t>Maintain, develop and support online training modules</w:t>
            </w:r>
          </w:p>
        </w:tc>
        <w:tc>
          <w:tcPr>
            <w:tcW w:w="1719" w:type="dxa"/>
            <w:tcBorders>
              <w:top w:val="single" w:sz="4" w:space="0" w:color="000000"/>
              <w:left w:val="single" w:sz="4" w:space="0" w:color="000000"/>
              <w:bottom w:val="single" w:sz="4" w:space="0" w:color="000000"/>
              <w:right w:val="single" w:sz="4" w:space="0" w:color="000000"/>
            </w:tcBorders>
            <w:hideMark/>
          </w:tcPr>
          <w:p w14:paraId="76E79BB2"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720" w:type="dxa"/>
            <w:tcBorders>
              <w:top w:val="single" w:sz="4" w:space="0" w:color="000000"/>
              <w:left w:val="single" w:sz="4" w:space="0" w:color="000000"/>
              <w:bottom w:val="single" w:sz="4" w:space="0" w:color="000000"/>
              <w:right w:val="single" w:sz="4" w:space="0" w:color="000000"/>
            </w:tcBorders>
            <w:hideMark/>
          </w:tcPr>
          <w:p w14:paraId="2E4CEE02"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62FDF7B8" w14:textId="63FB356F" w:rsidR="003D6A5F" w:rsidRPr="00D42E33" w:rsidRDefault="003D6A5F" w:rsidP="002020E7">
            <w:pPr>
              <w:jc w:val="center"/>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1CCFE227" w14:textId="691CC7A8" w:rsidTr="003D6A5F">
        <w:tc>
          <w:tcPr>
            <w:tcW w:w="895" w:type="dxa"/>
            <w:tcBorders>
              <w:top w:val="single" w:sz="4" w:space="0" w:color="000000"/>
              <w:left w:val="single" w:sz="4" w:space="0" w:color="000000"/>
              <w:bottom w:val="single" w:sz="4" w:space="0" w:color="000000"/>
              <w:right w:val="single" w:sz="4" w:space="0" w:color="000000"/>
            </w:tcBorders>
          </w:tcPr>
          <w:p w14:paraId="15FE6E26" w14:textId="77777777" w:rsidR="003D6A5F" w:rsidRPr="00D42E33" w:rsidRDefault="003D6A5F" w:rsidP="00CB4833">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9</w:t>
            </w:r>
          </w:p>
        </w:tc>
        <w:tc>
          <w:tcPr>
            <w:tcW w:w="6202" w:type="dxa"/>
            <w:tcBorders>
              <w:top w:val="single" w:sz="4" w:space="0" w:color="000000"/>
              <w:left w:val="single" w:sz="4" w:space="0" w:color="000000"/>
              <w:bottom w:val="single" w:sz="4" w:space="0" w:color="000000"/>
              <w:right w:val="single" w:sz="4" w:space="0" w:color="000000"/>
            </w:tcBorders>
            <w:hideMark/>
          </w:tcPr>
          <w:p w14:paraId="5CD47534" w14:textId="77777777" w:rsidR="003D6A5F" w:rsidRPr="00D42E33" w:rsidRDefault="003D6A5F" w:rsidP="00A46B4C">
            <w:pPr>
              <w:spacing w:before="113" w:after="113"/>
              <w:ind w:left="357"/>
              <w:rPr>
                <w:rFonts w:asciiTheme="minorHAnsi" w:hAnsiTheme="minorHAnsi" w:cs="Arial"/>
                <w:sz w:val="22"/>
                <w:szCs w:val="22"/>
              </w:rPr>
            </w:pPr>
            <w:r w:rsidRPr="00D42E33">
              <w:rPr>
                <w:rFonts w:asciiTheme="minorHAnsi" w:hAnsiTheme="minorHAnsi" w:cs="Arial"/>
                <w:sz w:val="22"/>
                <w:szCs w:val="22"/>
              </w:rPr>
              <w:t>Convene NAHTSC meeting (September/October)</w:t>
            </w:r>
          </w:p>
        </w:tc>
        <w:tc>
          <w:tcPr>
            <w:tcW w:w="1719" w:type="dxa"/>
            <w:tcBorders>
              <w:top w:val="single" w:sz="4" w:space="0" w:color="000000"/>
              <w:left w:val="single" w:sz="4" w:space="0" w:color="000000"/>
              <w:bottom w:val="single" w:sz="4" w:space="0" w:color="000000"/>
              <w:right w:val="single" w:sz="4" w:space="0" w:color="000000"/>
            </w:tcBorders>
            <w:hideMark/>
          </w:tcPr>
          <w:p w14:paraId="0DD77E94"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720" w:type="dxa"/>
            <w:tcBorders>
              <w:top w:val="single" w:sz="4" w:space="0" w:color="000000"/>
              <w:left w:val="single" w:sz="4" w:space="0" w:color="000000"/>
              <w:bottom w:val="single" w:sz="4" w:space="0" w:color="000000"/>
              <w:right w:val="single" w:sz="4" w:space="0" w:color="000000"/>
            </w:tcBorders>
            <w:hideMark/>
          </w:tcPr>
          <w:p w14:paraId="1F1FAA2A"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102458EB" w14:textId="70D74478" w:rsidR="003D6A5F" w:rsidRPr="00D42E33" w:rsidRDefault="003D6A5F" w:rsidP="002020E7">
            <w:pPr>
              <w:jc w:val="center"/>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1A1B1997" w14:textId="2BAB8004" w:rsidTr="003D6A5F">
        <w:tc>
          <w:tcPr>
            <w:tcW w:w="895" w:type="dxa"/>
            <w:tcBorders>
              <w:top w:val="single" w:sz="4" w:space="0" w:color="000000"/>
              <w:left w:val="single" w:sz="4" w:space="0" w:color="000000"/>
              <w:bottom w:val="single" w:sz="4" w:space="0" w:color="000000"/>
              <w:right w:val="single" w:sz="4" w:space="0" w:color="000000"/>
            </w:tcBorders>
          </w:tcPr>
          <w:p w14:paraId="6E23C449" w14:textId="77777777" w:rsidR="003D6A5F" w:rsidRPr="00D42E33" w:rsidRDefault="003D6A5F" w:rsidP="00B96AC8">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10</w:t>
            </w:r>
          </w:p>
        </w:tc>
        <w:tc>
          <w:tcPr>
            <w:tcW w:w="6202" w:type="dxa"/>
            <w:tcBorders>
              <w:top w:val="single" w:sz="4" w:space="0" w:color="000000"/>
              <w:left w:val="single" w:sz="4" w:space="0" w:color="000000"/>
              <w:bottom w:val="single" w:sz="4" w:space="0" w:color="000000"/>
              <w:right w:val="single" w:sz="4" w:space="0" w:color="000000"/>
            </w:tcBorders>
            <w:hideMark/>
          </w:tcPr>
          <w:p w14:paraId="6D2E27B7" w14:textId="77777777" w:rsidR="003D6A5F" w:rsidRPr="00D42E33" w:rsidRDefault="003D6A5F" w:rsidP="00B96AC8">
            <w:pPr>
              <w:spacing w:before="113" w:after="113"/>
              <w:ind w:left="357"/>
              <w:rPr>
                <w:rFonts w:asciiTheme="minorHAnsi" w:hAnsiTheme="minorHAnsi" w:cs="Arial"/>
                <w:sz w:val="22"/>
                <w:szCs w:val="22"/>
              </w:rPr>
            </w:pPr>
            <w:r w:rsidRPr="00D42E33">
              <w:rPr>
                <w:rFonts w:asciiTheme="minorHAnsi" w:hAnsiTheme="minorHAnsi" w:cs="Arial"/>
                <w:sz w:val="22"/>
                <w:szCs w:val="22"/>
              </w:rPr>
              <w:t>Complete action items arising from NAHTSC meeting including convening relevant working groups (WG)</w:t>
            </w:r>
          </w:p>
        </w:tc>
        <w:tc>
          <w:tcPr>
            <w:tcW w:w="1719" w:type="dxa"/>
            <w:tcBorders>
              <w:top w:val="single" w:sz="4" w:space="0" w:color="000000"/>
              <w:left w:val="single" w:sz="4" w:space="0" w:color="000000"/>
              <w:bottom w:val="single" w:sz="4" w:space="0" w:color="000000"/>
              <w:right w:val="single" w:sz="4" w:space="0" w:color="000000"/>
            </w:tcBorders>
            <w:hideMark/>
          </w:tcPr>
          <w:p w14:paraId="5E3662B3" w14:textId="6AAE0863" w:rsidR="003D6A5F" w:rsidRPr="000E3E0A" w:rsidRDefault="003D6A5F" w:rsidP="00ED7E5A">
            <w:pPr>
              <w:rPr>
                <w:rFonts w:asciiTheme="minorHAnsi" w:hAnsiTheme="minorHAnsi"/>
                <w:sz w:val="22"/>
                <w:szCs w:val="22"/>
              </w:rPr>
            </w:pPr>
            <w:r w:rsidRPr="000E3E0A">
              <w:rPr>
                <w:rFonts w:asciiTheme="minorHAnsi" w:hAnsiTheme="minorHAnsi"/>
                <w:sz w:val="22"/>
                <w:szCs w:val="22"/>
              </w:rPr>
              <w:t>National training ‘tool-kit’ and ‘assessment toolbox’</w:t>
            </w:r>
          </w:p>
        </w:tc>
        <w:tc>
          <w:tcPr>
            <w:tcW w:w="1720" w:type="dxa"/>
            <w:tcBorders>
              <w:top w:val="single" w:sz="4" w:space="0" w:color="000000"/>
              <w:left w:val="single" w:sz="4" w:space="0" w:color="000000"/>
              <w:bottom w:val="single" w:sz="4" w:space="0" w:color="000000"/>
              <w:right w:val="single" w:sz="4" w:space="0" w:color="000000"/>
            </w:tcBorders>
            <w:hideMark/>
          </w:tcPr>
          <w:p w14:paraId="67754D15" w14:textId="5A03615C" w:rsidR="003D6A5F" w:rsidRPr="00D42E33" w:rsidRDefault="003D6A5F" w:rsidP="00B96AC8">
            <w:pPr>
              <w:jc w:val="center"/>
              <w:rPr>
                <w:rFonts w:asciiTheme="minorHAnsi" w:hAnsiTheme="minorHAnsi"/>
              </w:rPr>
            </w:pPr>
            <w:r w:rsidRPr="008A13DC">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6D5AF371" w14:textId="73932C7D" w:rsidR="003D6A5F" w:rsidRPr="00D42E33" w:rsidRDefault="003D6A5F" w:rsidP="00B96AC8">
            <w:pPr>
              <w:jc w:val="center"/>
              <w:rPr>
                <w:rFonts w:asciiTheme="minorHAnsi" w:hAnsiTheme="minorHAnsi" w:cs="Arial"/>
                <w:sz w:val="22"/>
                <w:szCs w:val="22"/>
              </w:rPr>
            </w:pPr>
            <w:r w:rsidRPr="008A13DC">
              <w:rPr>
                <w:rFonts w:asciiTheme="minorHAnsi" w:hAnsiTheme="minorHAnsi" w:cs="Arial"/>
                <w:sz w:val="22"/>
                <w:szCs w:val="22"/>
              </w:rPr>
              <w:sym w:font="Wingdings" w:char="F0FC"/>
            </w:r>
          </w:p>
        </w:tc>
      </w:tr>
      <w:tr w:rsidR="003D6A5F" w:rsidRPr="00D42E33" w14:paraId="5A82903C" w14:textId="18703479" w:rsidTr="003D6A5F">
        <w:tc>
          <w:tcPr>
            <w:tcW w:w="895" w:type="dxa"/>
            <w:tcBorders>
              <w:top w:val="single" w:sz="4" w:space="0" w:color="000000"/>
              <w:left w:val="single" w:sz="4" w:space="0" w:color="000000"/>
              <w:bottom w:val="single" w:sz="4" w:space="0" w:color="000000"/>
              <w:right w:val="single" w:sz="4" w:space="0" w:color="000000"/>
            </w:tcBorders>
          </w:tcPr>
          <w:p w14:paraId="1CB16C1B" w14:textId="77777777" w:rsidR="003D6A5F" w:rsidRPr="00D42E33" w:rsidRDefault="003D6A5F" w:rsidP="00CB4833">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11</w:t>
            </w:r>
          </w:p>
        </w:tc>
        <w:tc>
          <w:tcPr>
            <w:tcW w:w="6202" w:type="dxa"/>
            <w:tcBorders>
              <w:top w:val="single" w:sz="4" w:space="0" w:color="000000"/>
              <w:left w:val="single" w:sz="4" w:space="0" w:color="000000"/>
              <w:bottom w:val="single" w:sz="4" w:space="0" w:color="000000"/>
              <w:right w:val="single" w:sz="4" w:space="0" w:color="000000"/>
            </w:tcBorders>
            <w:hideMark/>
          </w:tcPr>
          <w:p w14:paraId="5D8D0EC4" w14:textId="77777777" w:rsidR="003D6A5F" w:rsidRPr="00D42E33" w:rsidRDefault="003D6A5F" w:rsidP="00A46B4C">
            <w:pPr>
              <w:spacing w:before="113" w:after="113"/>
              <w:ind w:left="357"/>
              <w:rPr>
                <w:rFonts w:asciiTheme="minorHAnsi" w:hAnsiTheme="minorHAnsi" w:cs="Arial"/>
                <w:sz w:val="22"/>
                <w:szCs w:val="22"/>
              </w:rPr>
            </w:pPr>
            <w:r w:rsidRPr="00D42E33">
              <w:rPr>
                <w:rFonts w:asciiTheme="minorHAnsi" w:hAnsiTheme="minorHAnsi" w:cs="Arial"/>
                <w:sz w:val="22"/>
                <w:szCs w:val="22"/>
              </w:rPr>
              <w:t>Provide training, networking and professional development opportunities for trainers through NAHTSC (April/May)</w:t>
            </w:r>
          </w:p>
        </w:tc>
        <w:tc>
          <w:tcPr>
            <w:tcW w:w="1719" w:type="dxa"/>
            <w:tcBorders>
              <w:top w:val="single" w:sz="4" w:space="0" w:color="000000"/>
              <w:left w:val="single" w:sz="4" w:space="0" w:color="000000"/>
              <w:bottom w:val="single" w:sz="4" w:space="0" w:color="000000"/>
              <w:right w:val="single" w:sz="4" w:space="0" w:color="000000"/>
            </w:tcBorders>
            <w:hideMark/>
          </w:tcPr>
          <w:p w14:paraId="470549C3" w14:textId="77777777" w:rsidR="003D6A5F" w:rsidRPr="00D42E33" w:rsidRDefault="003D6A5F" w:rsidP="002A1275">
            <w:pPr>
              <w:rPr>
                <w:rFonts w:asciiTheme="minorHAnsi" w:hAnsiTheme="minorHAnsi"/>
              </w:rPr>
            </w:pPr>
            <w:r w:rsidRPr="00D42E33">
              <w:rPr>
                <w:rFonts w:asciiTheme="minorHAnsi" w:hAnsiTheme="minorHAnsi" w:cs="Arial"/>
                <w:sz w:val="22"/>
                <w:szCs w:val="22"/>
              </w:rPr>
              <w:t>Priorities developed in consultation with NAHTSC</w:t>
            </w:r>
          </w:p>
        </w:tc>
        <w:tc>
          <w:tcPr>
            <w:tcW w:w="1720" w:type="dxa"/>
            <w:tcBorders>
              <w:top w:val="single" w:sz="4" w:space="0" w:color="000000"/>
              <w:left w:val="single" w:sz="4" w:space="0" w:color="000000"/>
              <w:bottom w:val="single" w:sz="4" w:space="0" w:color="000000"/>
              <w:right w:val="single" w:sz="4" w:space="0" w:color="000000"/>
            </w:tcBorders>
            <w:hideMark/>
          </w:tcPr>
          <w:p w14:paraId="30EBA0BF" w14:textId="77777777" w:rsidR="003D6A5F" w:rsidRPr="00D42E33" w:rsidRDefault="003D6A5F" w:rsidP="002A1275">
            <w:pPr>
              <w:rPr>
                <w:rFonts w:asciiTheme="minorHAnsi" w:hAnsiTheme="minorHAnsi"/>
              </w:rPr>
            </w:pPr>
            <w:r w:rsidRPr="00D42E33">
              <w:rPr>
                <w:rFonts w:asciiTheme="minorHAnsi" w:hAnsiTheme="minorHAnsi" w:cs="Arial"/>
                <w:sz w:val="22"/>
                <w:szCs w:val="22"/>
              </w:rPr>
              <w:t xml:space="preserve">Priorities developed in consultation with NAHTSC </w:t>
            </w:r>
          </w:p>
        </w:tc>
        <w:tc>
          <w:tcPr>
            <w:tcW w:w="1682" w:type="dxa"/>
            <w:tcBorders>
              <w:top w:val="single" w:sz="4" w:space="0" w:color="000000"/>
              <w:left w:val="single" w:sz="4" w:space="0" w:color="000000"/>
              <w:bottom w:val="single" w:sz="4" w:space="0" w:color="000000"/>
              <w:right w:val="single" w:sz="4" w:space="0" w:color="000000"/>
            </w:tcBorders>
          </w:tcPr>
          <w:p w14:paraId="2399CAAB" w14:textId="25C9829D" w:rsidR="003D6A5F" w:rsidRPr="00D42E33" w:rsidRDefault="003D6A5F" w:rsidP="002A1275">
            <w:pPr>
              <w:rPr>
                <w:rFonts w:asciiTheme="minorHAnsi" w:hAnsiTheme="minorHAnsi" w:cs="Arial"/>
                <w:sz w:val="22"/>
                <w:szCs w:val="22"/>
              </w:rPr>
            </w:pPr>
            <w:r w:rsidRPr="00D42E33">
              <w:rPr>
                <w:rFonts w:asciiTheme="minorHAnsi" w:hAnsiTheme="minorHAnsi" w:cs="Arial"/>
                <w:sz w:val="22"/>
                <w:szCs w:val="22"/>
              </w:rPr>
              <w:t>Priorities developed in consultation with NAHTSC</w:t>
            </w:r>
          </w:p>
        </w:tc>
      </w:tr>
      <w:tr w:rsidR="003D6A5F" w:rsidRPr="00D42E33" w14:paraId="407B0C60" w14:textId="2219A168" w:rsidTr="003D6A5F">
        <w:tc>
          <w:tcPr>
            <w:tcW w:w="895" w:type="dxa"/>
            <w:tcBorders>
              <w:top w:val="single" w:sz="4" w:space="0" w:color="000000"/>
              <w:left w:val="single" w:sz="4" w:space="0" w:color="000000"/>
              <w:bottom w:val="single" w:sz="4" w:space="0" w:color="000000"/>
              <w:right w:val="single" w:sz="4" w:space="0" w:color="000000"/>
            </w:tcBorders>
          </w:tcPr>
          <w:p w14:paraId="5DE42742" w14:textId="77777777" w:rsidR="003D6A5F" w:rsidRPr="00D42E33" w:rsidRDefault="003D6A5F" w:rsidP="00CB4833">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12</w:t>
            </w:r>
          </w:p>
        </w:tc>
        <w:tc>
          <w:tcPr>
            <w:tcW w:w="6202" w:type="dxa"/>
            <w:tcBorders>
              <w:top w:val="single" w:sz="4" w:space="0" w:color="000000"/>
              <w:left w:val="single" w:sz="4" w:space="0" w:color="000000"/>
              <w:bottom w:val="single" w:sz="4" w:space="0" w:color="000000"/>
              <w:right w:val="single" w:sz="4" w:space="0" w:color="000000"/>
            </w:tcBorders>
            <w:hideMark/>
          </w:tcPr>
          <w:p w14:paraId="14C30A89" w14:textId="6F0BC537" w:rsidR="003D6A5F" w:rsidRPr="00D42E33" w:rsidRDefault="003D6A5F" w:rsidP="00A46B4C">
            <w:pPr>
              <w:spacing w:before="113" w:after="113"/>
              <w:ind w:left="357"/>
              <w:rPr>
                <w:rFonts w:asciiTheme="minorHAnsi" w:hAnsiTheme="minorHAnsi" w:cs="Arial"/>
                <w:sz w:val="22"/>
                <w:szCs w:val="22"/>
              </w:rPr>
            </w:pPr>
            <w:r w:rsidRPr="00D42E33">
              <w:rPr>
                <w:rFonts w:asciiTheme="minorHAnsi" w:hAnsiTheme="minorHAnsi" w:cs="Arial"/>
                <w:sz w:val="22"/>
                <w:szCs w:val="22"/>
              </w:rPr>
              <w:t xml:space="preserve">Maintain and update database of AHA trained </w:t>
            </w:r>
            <w:r w:rsidRPr="00E3623A">
              <w:rPr>
                <w:rFonts w:asciiTheme="minorHAnsi" w:hAnsiTheme="minorHAnsi" w:cs="Arial"/>
                <w:sz w:val="22"/>
                <w:szCs w:val="22"/>
              </w:rPr>
              <w:t>personnel to facilitate contact in the event of an EAD</w:t>
            </w:r>
          </w:p>
        </w:tc>
        <w:tc>
          <w:tcPr>
            <w:tcW w:w="1719" w:type="dxa"/>
            <w:tcBorders>
              <w:top w:val="single" w:sz="4" w:space="0" w:color="000000"/>
              <w:left w:val="single" w:sz="4" w:space="0" w:color="000000"/>
              <w:bottom w:val="single" w:sz="4" w:space="0" w:color="000000"/>
              <w:right w:val="single" w:sz="4" w:space="0" w:color="000000"/>
            </w:tcBorders>
            <w:hideMark/>
          </w:tcPr>
          <w:p w14:paraId="2974C8C6"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720" w:type="dxa"/>
            <w:tcBorders>
              <w:top w:val="single" w:sz="4" w:space="0" w:color="000000"/>
              <w:left w:val="single" w:sz="4" w:space="0" w:color="000000"/>
              <w:bottom w:val="single" w:sz="4" w:space="0" w:color="000000"/>
              <w:right w:val="single" w:sz="4" w:space="0" w:color="000000"/>
            </w:tcBorders>
            <w:hideMark/>
          </w:tcPr>
          <w:p w14:paraId="00470AEE"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4C51DA30" w14:textId="459D8565" w:rsidR="003D6A5F" w:rsidRPr="00D42E33" w:rsidRDefault="003D6A5F" w:rsidP="002020E7">
            <w:pPr>
              <w:jc w:val="center"/>
              <w:rPr>
                <w:rFonts w:asciiTheme="minorHAnsi" w:hAnsiTheme="minorHAnsi" w:cs="Arial"/>
                <w:sz w:val="22"/>
                <w:szCs w:val="22"/>
              </w:rPr>
            </w:pPr>
            <w:r w:rsidRPr="00D42E33">
              <w:rPr>
                <w:rFonts w:asciiTheme="minorHAnsi" w:hAnsiTheme="minorHAnsi" w:cs="Arial"/>
                <w:sz w:val="22"/>
                <w:szCs w:val="22"/>
              </w:rPr>
              <w:sym w:font="Wingdings" w:char="F0FC"/>
            </w:r>
          </w:p>
        </w:tc>
      </w:tr>
      <w:tr w:rsidR="003D6A5F" w:rsidRPr="00D42E33" w14:paraId="441BFAF4" w14:textId="245B00E7" w:rsidTr="003D6A5F">
        <w:tc>
          <w:tcPr>
            <w:tcW w:w="895" w:type="dxa"/>
            <w:tcBorders>
              <w:top w:val="single" w:sz="4" w:space="0" w:color="000000"/>
              <w:left w:val="single" w:sz="4" w:space="0" w:color="000000"/>
              <w:bottom w:val="single" w:sz="4" w:space="0" w:color="000000"/>
              <w:right w:val="single" w:sz="4" w:space="0" w:color="000000"/>
            </w:tcBorders>
          </w:tcPr>
          <w:p w14:paraId="4B969664" w14:textId="77777777" w:rsidR="003D6A5F" w:rsidRPr="00D42E33" w:rsidRDefault="003D6A5F" w:rsidP="00CB4833">
            <w:pPr>
              <w:spacing w:before="113" w:after="113"/>
              <w:ind w:left="29"/>
              <w:jc w:val="center"/>
              <w:rPr>
                <w:rFonts w:asciiTheme="minorHAnsi" w:hAnsiTheme="minorHAnsi" w:cs="Arial"/>
                <w:sz w:val="22"/>
                <w:szCs w:val="22"/>
              </w:rPr>
            </w:pPr>
            <w:r w:rsidRPr="00D42E33">
              <w:rPr>
                <w:rFonts w:asciiTheme="minorHAnsi" w:hAnsiTheme="minorHAnsi" w:cs="Arial"/>
                <w:sz w:val="22"/>
                <w:szCs w:val="22"/>
              </w:rPr>
              <w:t>13</w:t>
            </w:r>
          </w:p>
        </w:tc>
        <w:tc>
          <w:tcPr>
            <w:tcW w:w="6202" w:type="dxa"/>
            <w:tcBorders>
              <w:top w:val="single" w:sz="4" w:space="0" w:color="000000"/>
              <w:left w:val="single" w:sz="4" w:space="0" w:color="000000"/>
              <w:bottom w:val="single" w:sz="4" w:space="0" w:color="000000"/>
              <w:right w:val="single" w:sz="4" w:space="0" w:color="000000"/>
            </w:tcBorders>
            <w:hideMark/>
          </w:tcPr>
          <w:p w14:paraId="6B14688C" w14:textId="77777777" w:rsidR="003D6A5F" w:rsidRPr="00D42E33" w:rsidRDefault="003D6A5F" w:rsidP="00A46B4C">
            <w:pPr>
              <w:spacing w:before="113" w:after="113"/>
              <w:ind w:left="357"/>
              <w:rPr>
                <w:rFonts w:asciiTheme="minorHAnsi" w:hAnsiTheme="minorHAnsi" w:cs="Arial"/>
                <w:sz w:val="22"/>
                <w:szCs w:val="22"/>
              </w:rPr>
            </w:pPr>
            <w:r w:rsidRPr="00D42E33">
              <w:rPr>
                <w:rFonts w:asciiTheme="minorHAnsi" w:hAnsiTheme="minorHAnsi" w:cs="Arial"/>
                <w:sz w:val="22"/>
                <w:szCs w:val="22"/>
              </w:rPr>
              <w:t>Undertake communication and reporting activities (Section 5)</w:t>
            </w:r>
          </w:p>
        </w:tc>
        <w:tc>
          <w:tcPr>
            <w:tcW w:w="1719" w:type="dxa"/>
            <w:tcBorders>
              <w:top w:val="single" w:sz="4" w:space="0" w:color="000000"/>
              <w:left w:val="single" w:sz="4" w:space="0" w:color="000000"/>
              <w:bottom w:val="single" w:sz="4" w:space="0" w:color="000000"/>
              <w:right w:val="single" w:sz="4" w:space="0" w:color="000000"/>
            </w:tcBorders>
            <w:hideMark/>
          </w:tcPr>
          <w:p w14:paraId="38D3E40C"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720" w:type="dxa"/>
            <w:tcBorders>
              <w:top w:val="single" w:sz="4" w:space="0" w:color="000000"/>
              <w:left w:val="single" w:sz="4" w:space="0" w:color="000000"/>
              <w:bottom w:val="single" w:sz="4" w:space="0" w:color="000000"/>
              <w:right w:val="single" w:sz="4" w:space="0" w:color="000000"/>
            </w:tcBorders>
            <w:hideMark/>
          </w:tcPr>
          <w:p w14:paraId="33E06F56" w14:textId="77777777" w:rsidR="003D6A5F" w:rsidRPr="00D42E33" w:rsidRDefault="003D6A5F" w:rsidP="002020E7">
            <w:pPr>
              <w:jc w:val="center"/>
              <w:rPr>
                <w:rFonts w:asciiTheme="minorHAnsi" w:hAnsiTheme="minorHAnsi"/>
              </w:rPr>
            </w:pPr>
            <w:r w:rsidRPr="00D42E33">
              <w:rPr>
                <w:rFonts w:asciiTheme="minorHAnsi" w:hAnsiTheme="minorHAnsi" w:cs="Arial"/>
                <w:sz w:val="22"/>
                <w:szCs w:val="22"/>
              </w:rPr>
              <w:sym w:font="Wingdings" w:char="F0FC"/>
            </w:r>
          </w:p>
        </w:tc>
        <w:tc>
          <w:tcPr>
            <w:tcW w:w="1682" w:type="dxa"/>
            <w:tcBorders>
              <w:top w:val="single" w:sz="4" w:space="0" w:color="000000"/>
              <w:left w:val="single" w:sz="4" w:space="0" w:color="000000"/>
              <w:bottom w:val="single" w:sz="4" w:space="0" w:color="000000"/>
              <w:right w:val="single" w:sz="4" w:space="0" w:color="000000"/>
            </w:tcBorders>
          </w:tcPr>
          <w:p w14:paraId="523E60AE" w14:textId="371C73A1" w:rsidR="003D6A5F" w:rsidRPr="00D42E33" w:rsidRDefault="003D6A5F" w:rsidP="002020E7">
            <w:pPr>
              <w:jc w:val="center"/>
              <w:rPr>
                <w:rFonts w:asciiTheme="minorHAnsi" w:hAnsiTheme="minorHAnsi" w:cs="Arial"/>
                <w:sz w:val="22"/>
                <w:szCs w:val="22"/>
              </w:rPr>
            </w:pPr>
            <w:r w:rsidRPr="00D42E33">
              <w:rPr>
                <w:rFonts w:asciiTheme="minorHAnsi" w:hAnsiTheme="minorHAnsi" w:cs="Arial"/>
                <w:sz w:val="22"/>
                <w:szCs w:val="22"/>
              </w:rPr>
              <w:sym w:font="Wingdings" w:char="F0FC"/>
            </w:r>
          </w:p>
        </w:tc>
      </w:tr>
    </w:tbl>
    <w:p w14:paraId="00772BC6" w14:textId="77777777" w:rsidR="00666216" w:rsidRPr="00D42E33" w:rsidRDefault="00666216" w:rsidP="00CB4833">
      <w:pPr>
        <w:spacing w:before="113" w:after="113"/>
        <w:ind w:left="29"/>
        <w:jc w:val="center"/>
        <w:rPr>
          <w:rFonts w:asciiTheme="minorHAnsi" w:hAnsiTheme="minorHAnsi" w:cs="Arial"/>
          <w:sz w:val="22"/>
          <w:szCs w:val="22"/>
        </w:rPr>
      </w:pPr>
    </w:p>
    <w:sectPr w:rsidR="00666216" w:rsidRPr="00D42E33" w:rsidSect="00D34043">
      <w:footerReference w:type="default" r:id="rId15"/>
      <w:pgSz w:w="16840" w:h="11907" w:orient="landscape" w:code="9"/>
      <w:pgMar w:top="1797" w:right="1440" w:bottom="1797" w:left="1440" w:header="431" w:footer="7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F2D5" w14:textId="77777777" w:rsidR="003D6A5F" w:rsidRDefault="003D6A5F">
      <w:r>
        <w:separator/>
      </w:r>
    </w:p>
  </w:endnote>
  <w:endnote w:type="continuationSeparator" w:id="0">
    <w:p w14:paraId="5DAC65A7" w14:textId="77777777" w:rsidR="003D6A5F" w:rsidRDefault="003D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3526F" w14:textId="77777777" w:rsidR="003D6A5F" w:rsidRDefault="003D6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0EE54C7" w14:textId="77777777" w:rsidR="003D6A5F" w:rsidRDefault="003D6A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4E88" w14:textId="77777777" w:rsidR="003D6A5F" w:rsidRDefault="003D6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2B9">
      <w:rPr>
        <w:rStyle w:val="PageNumber"/>
        <w:noProof/>
      </w:rPr>
      <w:t>3</w:t>
    </w:r>
    <w:r>
      <w:rPr>
        <w:rStyle w:val="PageNumber"/>
      </w:rPr>
      <w:fldChar w:fldCharType="end"/>
    </w:r>
  </w:p>
  <w:p w14:paraId="716481F5" w14:textId="77777777" w:rsidR="003D6A5F" w:rsidRDefault="003D6A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B8CB" w14:textId="77777777" w:rsidR="003D6A5F" w:rsidRDefault="003D6A5F">
    <w:pPr>
      <w:pStyle w:val="Footer"/>
      <w:framePr w:wrap="around" w:vAnchor="text" w:hAnchor="margin" w:xAlign="right" w:y="1"/>
      <w:rPr>
        <w:rStyle w:val="PageNumber"/>
      </w:rPr>
    </w:pPr>
  </w:p>
  <w:p w14:paraId="28C02036" w14:textId="77777777" w:rsidR="003D6A5F" w:rsidRPr="00EE65C2" w:rsidRDefault="003D6A5F" w:rsidP="009D48BB">
    <w:pPr>
      <w:pStyle w:val="Footer"/>
      <w:pBdr>
        <w:top w:val="single" w:sz="4" w:space="1" w:color="943634" w:themeColor="accent2" w:themeShade="BF"/>
      </w:pBdr>
      <w:tabs>
        <w:tab w:val="clear" w:pos="4320"/>
        <w:tab w:val="clear" w:pos="8640"/>
        <w:tab w:val="left" w:pos="4820"/>
        <w:tab w:val="left" w:pos="10348"/>
      </w:tabs>
      <w:rPr>
        <w:color w:val="943634" w:themeColor="accent2" w:themeShade="BF"/>
        <w:sz w:val="18"/>
        <w:szCs w:val="18"/>
      </w:rPr>
    </w:pPr>
    <w:r w:rsidRPr="00EE65C2">
      <w:rPr>
        <w:sz w:val="18"/>
        <w:szCs w:val="18"/>
      </w:rPr>
      <w:t xml:space="preserve">Page </w:t>
    </w:r>
    <w:r w:rsidRPr="00EE65C2">
      <w:rPr>
        <w:sz w:val="18"/>
        <w:szCs w:val="18"/>
      </w:rPr>
      <w:fldChar w:fldCharType="begin"/>
    </w:r>
    <w:r w:rsidRPr="00EE65C2">
      <w:rPr>
        <w:sz w:val="18"/>
        <w:szCs w:val="18"/>
      </w:rPr>
      <w:instrText xml:space="preserve"> PAGE </w:instrText>
    </w:r>
    <w:r w:rsidRPr="00EE65C2">
      <w:rPr>
        <w:sz w:val="18"/>
        <w:szCs w:val="18"/>
      </w:rPr>
      <w:fldChar w:fldCharType="separate"/>
    </w:r>
    <w:r w:rsidR="00D452B9">
      <w:rPr>
        <w:noProof/>
        <w:sz w:val="18"/>
        <w:szCs w:val="18"/>
      </w:rPr>
      <w:t>21</w:t>
    </w:r>
    <w:r w:rsidRPr="00EE65C2">
      <w:rPr>
        <w:sz w:val="18"/>
        <w:szCs w:val="18"/>
      </w:rPr>
      <w:fldChar w:fldCharType="end"/>
    </w:r>
    <w:r w:rsidRPr="00EE65C2">
      <w:rPr>
        <w:sz w:val="18"/>
        <w:szCs w:val="18"/>
      </w:rPr>
      <w:t xml:space="preserve"> of </w:t>
    </w:r>
    <w:r w:rsidRPr="00EE65C2">
      <w:rPr>
        <w:sz w:val="18"/>
        <w:szCs w:val="18"/>
      </w:rPr>
      <w:fldChar w:fldCharType="begin"/>
    </w:r>
    <w:r w:rsidRPr="00EE65C2">
      <w:rPr>
        <w:sz w:val="18"/>
        <w:szCs w:val="18"/>
      </w:rPr>
      <w:instrText xml:space="preserve"> NUMPAGES  </w:instrText>
    </w:r>
    <w:r w:rsidRPr="00EE65C2">
      <w:rPr>
        <w:sz w:val="18"/>
        <w:szCs w:val="18"/>
      </w:rPr>
      <w:fldChar w:fldCharType="separate"/>
    </w:r>
    <w:r w:rsidR="00D452B9">
      <w:rPr>
        <w:noProof/>
        <w:sz w:val="18"/>
        <w:szCs w:val="18"/>
      </w:rPr>
      <w:t>31</w:t>
    </w:r>
    <w:r w:rsidRPr="00EE65C2">
      <w:rPr>
        <w:sz w:val="18"/>
        <w:szCs w:val="18"/>
      </w:rPr>
      <w:fldChar w:fldCharType="end"/>
    </w:r>
    <w:r w:rsidRPr="00EE65C2">
      <w:rPr>
        <w:color w:val="943634" w:themeColor="accent2" w:themeShade="BF"/>
        <w:sz w:val="18"/>
        <w:szCs w:val="18"/>
      </w:rPr>
      <w:tab/>
    </w:r>
    <w:r w:rsidRPr="00EE65C2">
      <w:rPr>
        <w:rFonts w:asciiTheme="minorHAnsi" w:hAnsiTheme="minorHAnsi"/>
        <w:i/>
        <w:color w:val="943634" w:themeColor="accent2" w:themeShade="BF"/>
        <w:sz w:val="22"/>
        <w:szCs w:val="22"/>
      </w:rPr>
      <w:t>‘working together for animal health’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FFD2" w14:textId="77777777" w:rsidR="003D6A5F" w:rsidRDefault="003D6A5F">
    <w:pPr>
      <w:pStyle w:val="Footer"/>
      <w:framePr w:wrap="around" w:vAnchor="text" w:hAnchor="margin" w:xAlign="right" w:y="1"/>
      <w:rPr>
        <w:rStyle w:val="PageNumber"/>
      </w:rPr>
    </w:pPr>
  </w:p>
  <w:p w14:paraId="171BF6A1" w14:textId="77777777" w:rsidR="003D6A5F" w:rsidRPr="00EE65C2" w:rsidRDefault="003D6A5F" w:rsidP="00CB4833">
    <w:pPr>
      <w:pStyle w:val="Footer"/>
      <w:pBdr>
        <w:top w:val="single" w:sz="4" w:space="1" w:color="943634" w:themeColor="accent2" w:themeShade="BF"/>
      </w:pBdr>
      <w:tabs>
        <w:tab w:val="clear" w:pos="4320"/>
        <w:tab w:val="clear" w:pos="8640"/>
        <w:tab w:val="left" w:pos="10348"/>
      </w:tabs>
      <w:rPr>
        <w:color w:val="943634" w:themeColor="accent2" w:themeShade="BF"/>
        <w:sz w:val="18"/>
        <w:szCs w:val="18"/>
      </w:rPr>
    </w:pPr>
    <w:r w:rsidRPr="00EE65C2">
      <w:rPr>
        <w:sz w:val="18"/>
        <w:szCs w:val="18"/>
      </w:rPr>
      <w:t xml:space="preserve">Page </w:t>
    </w:r>
    <w:r w:rsidRPr="00EE65C2">
      <w:rPr>
        <w:sz w:val="18"/>
        <w:szCs w:val="18"/>
      </w:rPr>
      <w:fldChar w:fldCharType="begin"/>
    </w:r>
    <w:r w:rsidRPr="00EE65C2">
      <w:rPr>
        <w:sz w:val="18"/>
        <w:szCs w:val="18"/>
      </w:rPr>
      <w:instrText xml:space="preserve"> PAGE </w:instrText>
    </w:r>
    <w:r w:rsidRPr="00EE65C2">
      <w:rPr>
        <w:sz w:val="18"/>
        <w:szCs w:val="18"/>
      </w:rPr>
      <w:fldChar w:fldCharType="separate"/>
    </w:r>
    <w:r w:rsidR="00D452B9">
      <w:rPr>
        <w:noProof/>
        <w:sz w:val="18"/>
        <w:szCs w:val="18"/>
      </w:rPr>
      <w:t>31</w:t>
    </w:r>
    <w:r w:rsidRPr="00EE65C2">
      <w:rPr>
        <w:sz w:val="18"/>
        <w:szCs w:val="18"/>
      </w:rPr>
      <w:fldChar w:fldCharType="end"/>
    </w:r>
    <w:r w:rsidRPr="00EE65C2">
      <w:rPr>
        <w:sz w:val="18"/>
        <w:szCs w:val="18"/>
      </w:rPr>
      <w:t xml:space="preserve"> of </w:t>
    </w:r>
    <w:r w:rsidRPr="00EE65C2">
      <w:rPr>
        <w:sz w:val="18"/>
        <w:szCs w:val="18"/>
      </w:rPr>
      <w:fldChar w:fldCharType="begin"/>
    </w:r>
    <w:r w:rsidRPr="00EE65C2">
      <w:rPr>
        <w:sz w:val="18"/>
        <w:szCs w:val="18"/>
      </w:rPr>
      <w:instrText xml:space="preserve"> NUMPAGES  </w:instrText>
    </w:r>
    <w:r w:rsidRPr="00EE65C2">
      <w:rPr>
        <w:sz w:val="18"/>
        <w:szCs w:val="18"/>
      </w:rPr>
      <w:fldChar w:fldCharType="separate"/>
    </w:r>
    <w:r w:rsidR="00D452B9">
      <w:rPr>
        <w:noProof/>
        <w:sz w:val="18"/>
        <w:szCs w:val="18"/>
      </w:rPr>
      <w:t>31</w:t>
    </w:r>
    <w:r w:rsidRPr="00EE65C2">
      <w:rPr>
        <w:sz w:val="18"/>
        <w:szCs w:val="18"/>
      </w:rPr>
      <w:fldChar w:fldCharType="end"/>
    </w:r>
    <w:r w:rsidRPr="00EE65C2">
      <w:rPr>
        <w:color w:val="943634" w:themeColor="accent2" w:themeShade="BF"/>
        <w:sz w:val="18"/>
        <w:szCs w:val="18"/>
      </w:rPr>
      <w:tab/>
    </w:r>
    <w:r w:rsidRPr="00EE65C2">
      <w:rPr>
        <w:rFonts w:asciiTheme="minorHAnsi" w:hAnsiTheme="minorHAnsi"/>
        <w:i/>
        <w:color w:val="943634" w:themeColor="accent2" w:themeShade="BF"/>
        <w:sz w:val="22"/>
        <w:szCs w:val="22"/>
      </w:rPr>
      <w:t>‘working together for animal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A5CB" w14:textId="77777777" w:rsidR="003D6A5F" w:rsidRDefault="003D6A5F">
      <w:r>
        <w:separator/>
      </w:r>
    </w:p>
  </w:footnote>
  <w:footnote w:type="continuationSeparator" w:id="0">
    <w:p w14:paraId="0A2A1BF1" w14:textId="77777777" w:rsidR="003D6A5F" w:rsidRDefault="003D6A5F">
      <w:r>
        <w:continuationSeparator/>
      </w:r>
    </w:p>
  </w:footnote>
  <w:footnote w:id="1">
    <w:p w14:paraId="0EF88906" w14:textId="77777777" w:rsidR="003D6A5F" w:rsidRPr="00A53036" w:rsidRDefault="003D6A5F" w:rsidP="00A53036">
      <w:pPr>
        <w:pStyle w:val="FootnoteText"/>
        <w:tabs>
          <w:tab w:val="left" w:pos="284"/>
        </w:tabs>
        <w:ind w:left="284" w:hanging="284"/>
        <w:rPr>
          <w:rFonts w:asciiTheme="minorHAnsi" w:hAnsiTheme="minorHAnsi"/>
        </w:rPr>
      </w:pPr>
      <w:r w:rsidRPr="00A53036">
        <w:rPr>
          <w:rStyle w:val="FootnoteReference"/>
          <w:rFonts w:asciiTheme="minorHAnsi" w:hAnsiTheme="minorHAnsi"/>
        </w:rPr>
        <w:footnoteRef/>
      </w:r>
      <w:r w:rsidRPr="00A53036">
        <w:rPr>
          <w:rFonts w:asciiTheme="minorHAnsi" w:hAnsiTheme="minorHAnsi"/>
        </w:rPr>
        <w:t xml:space="preserve"> </w:t>
      </w:r>
      <w:r>
        <w:rPr>
          <w:rFonts w:asciiTheme="minorHAnsi" w:hAnsiTheme="minorHAnsi"/>
        </w:rPr>
        <w:tab/>
      </w:r>
      <w:r w:rsidRPr="00A53036">
        <w:rPr>
          <w:rFonts w:asciiTheme="minorHAnsi" w:hAnsiTheme="minorHAnsi"/>
        </w:rPr>
        <w:t>In the future, this partnership may be expanded to include Plant Health Australia through a Memorandum of Understanding on training services.</w:t>
      </w:r>
    </w:p>
  </w:footnote>
  <w:footnote w:id="2">
    <w:p w14:paraId="011F3FF1" w14:textId="77777777" w:rsidR="003D6A5F" w:rsidRPr="0030148E" w:rsidRDefault="003D6A5F" w:rsidP="009150E0">
      <w:pPr>
        <w:pStyle w:val="FootnoteText"/>
        <w:rPr>
          <w:rFonts w:asciiTheme="minorHAnsi" w:hAnsiTheme="minorHAnsi"/>
          <w:lang w:val="en-US"/>
        </w:rPr>
      </w:pPr>
      <w:r w:rsidRPr="0030148E">
        <w:rPr>
          <w:rStyle w:val="FootnoteReference"/>
          <w:rFonts w:asciiTheme="minorHAnsi" w:hAnsiTheme="minorHAnsi"/>
        </w:rPr>
        <w:footnoteRef/>
      </w:r>
      <w:r w:rsidRPr="0030148E">
        <w:rPr>
          <w:rFonts w:asciiTheme="minorHAnsi" w:hAnsiTheme="minorHAnsi"/>
        </w:rPr>
        <w:t xml:space="preserve"> </w:t>
      </w:r>
      <w:hyperlink r:id="rId1" w:history="1">
        <w:r w:rsidRPr="0030148E">
          <w:rPr>
            <w:rStyle w:val="Hyperlink"/>
            <w:rFonts w:asciiTheme="minorHAnsi" w:hAnsiTheme="minorHAnsi" w:cs="Arial"/>
          </w:rPr>
          <w:t>http://infostore.saiglobal.com/store/getpage.aspx?path=/publishing/shop/promotions/AS_NZS_ISO_31000:2009_Risk_Management_Principles_and_guidelines.htm&amp;site=RM</w:t>
        </w:r>
      </w:hyperlink>
    </w:p>
  </w:footnote>
  <w:footnote w:id="3">
    <w:p w14:paraId="26E4AB7D" w14:textId="77777777" w:rsidR="003D6A5F" w:rsidRPr="0030148E" w:rsidRDefault="003D6A5F" w:rsidP="009150E0">
      <w:pPr>
        <w:pStyle w:val="FootnoteText"/>
        <w:rPr>
          <w:rFonts w:asciiTheme="minorHAnsi" w:hAnsiTheme="minorHAnsi"/>
          <w:lang w:val="en-US"/>
        </w:rPr>
      </w:pPr>
      <w:r w:rsidRPr="0030148E">
        <w:rPr>
          <w:rStyle w:val="FootnoteReference"/>
          <w:rFonts w:asciiTheme="minorHAnsi" w:hAnsiTheme="minorHAnsi"/>
        </w:rPr>
        <w:footnoteRef/>
      </w:r>
      <w:r w:rsidRPr="0030148E">
        <w:rPr>
          <w:rFonts w:asciiTheme="minorHAnsi" w:hAnsiTheme="minorHAnsi"/>
        </w:rPr>
        <w:t xml:space="preserve"> </w:t>
      </w:r>
      <w:r w:rsidRPr="0030148E">
        <w:rPr>
          <w:rFonts w:asciiTheme="minorHAnsi" w:hAnsiTheme="minorHAnsi" w:cs="Arial"/>
        </w:rPr>
        <w:t>AHA methodology has been reviewed to determine consistency with AS/NZS ISO 31000:2009 Australian Standard on Risk Management.</w:t>
      </w:r>
    </w:p>
  </w:footnote>
  <w:footnote w:id="4">
    <w:p w14:paraId="1D87E941" w14:textId="77777777" w:rsidR="003D6A5F" w:rsidRPr="0030148E" w:rsidRDefault="003D6A5F" w:rsidP="007F0941">
      <w:pPr>
        <w:pStyle w:val="FootnoteText"/>
        <w:rPr>
          <w:rFonts w:asciiTheme="minorHAnsi" w:hAnsiTheme="minorHAnsi"/>
          <w:lang w:val="en-US"/>
        </w:rPr>
      </w:pPr>
      <w:r w:rsidRPr="0030148E">
        <w:rPr>
          <w:rStyle w:val="FootnoteReference"/>
          <w:rFonts w:asciiTheme="minorHAnsi" w:hAnsiTheme="minorHAnsi"/>
        </w:rPr>
        <w:footnoteRef/>
      </w:r>
      <w:r w:rsidRPr="0030148E">
        <w:rPr>
          <w:rFonts w:asciiTheme="minorHAnsi" w:hAnsiTheme="minorHAnsi"/>
        </w:rPr>
        <w:t xml:space="preserve"> </w:t>
      </w:r>
      <w:r w:rsidRPr="0030148E">
        <w:rPr>
          <w:rFonts w:asciiTheme="minorHAnsi" w:hAnsiTheme="minorHAnsi"/>
          <w:lang w:val="en-US"/>
        </w:rPr>
        <w:t>IGAB: Intergovernmental Agreement on Biosecurity</w:t>
      </w:r>
    </w:p>
  </w:footnote>
  <w:footnote w:id="5">
    <w:p w14:paraId="2F80CA15" w14:textId="77777777" w:rsidR="003D6A5F" w:rsidRPr="0030148E" w:rsidRDefault="003D6A5F">
      <w:pPr>
        <w:pStyle w:val="FootnoteText"/>
        <w:rPr>
          <w:rFonts w:asciiTheme="minorHAnsi" w:hAnsiTheme="minorHAnsi"/>
        </w:rPr>
      </w:pPr>
      <w:r w:rsidRPr="0030148E">
        <w:rPr>
          <w:rStyle w:val="FootnoteReference"/>
          <w:rFonts w:asciiTheme="minorHAnsi" w:hAnsiTheme="minorHAnsi"/>
        </w:rPr>
        <w:footnoteRef/>
      </w:r>
      <w:r w:rsidRPr="0030148E">
        <w:rPr>
          <w:rFonts w:asciiTheme="minorHAnsi" w:hAnsiTheme="minorHAnsi"/>
        </w:rPr>
        <w:t xml:space="preserve"> In the future, this committee may be expanded to include members from Plant Health Australia and the plant industries.</w:t>
      </w:r>
    </w:p>
  </w:footnote>
  <w:footnote w:id="6">
    <w:p w14:paraId="6262FFCE" w14:textId="77777777" w:rsidR="003D6A5F" w:rsidRPr="00A6251D" w:rsidRDefault="003D6A5F" w:rsidP="002C7006">
      <w:pPr>
        <w:pStyle w:val="FootnoteText"/>
        <w:rPr>
          <w:rFonts w:asciiTheme="minorHAnsi" w:hAnsiTheme="minorHAnsi"/>
          <w:lang w:val="en-US"/>
        </w:rPr>
      </w:pPr>
      <w:r w:rsidRPr="00A6251D">
        <w:rPr>
          <w:rStyle w:val="FootnoteReference"/>
          <w:rFonts w:asciiTheme="minorHAnsi" w:hAnsiTheme="minorHAnsi"/>
        </w:rPr>
        <w:footnoteRef/>
      </w:r>
      <w:r w:rsidRPr="00A6251D">
        <w:rPr>
          <w:rFonts w:asciiTheme="minorHAnsi" w:hAnsiTheme="minorHAnsi"/>
        </w:rPr>
        <w:t xml:space="preserve"> </w:t>
      </w:r>
      <w:r w:rsidRPr="00A6251D">
        <w:rPr>
          <w:rFonts w:asciiTheme="minorHAnsi" w:hAnsiTheme="minorHAnsi" w:cs="Arial"/>
        </w:rPr>
        <w:t xml:space="preserve">distributed </w:t>
      </w:r>
      <w:r w:rsidRPr="00A6251D">
        <w:rPr>
          <w:rFonts w:asciiTheme="minorHAnsi" w:hAnsiTheme="minorHAnsi" w:cs="Arial"/>
          <w:lang w:val="en-US"/>
        </w:rPr>
        <w:t>equivalent to the proportional costs of the EADRA as one of all AHA “core” (or subscription-funded) projects – refer to AHA Annual Operating Plans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B8814DC"/>
    <w:multiLevelType w:val="hybridMultilevel"/>
    <w:tmpl w:val="638A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527F5"/>
    <w:multiLevelType w:val="hybridMultilevel"/>
    <w:tmpl w:val="38825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5703C9"/>
    <w:multiLevelType w:val="hybridMultilevel"/>
    <w:tmpl w:val="C0AA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E80513"/>
    <w:multiLevelType w:val="hybridMultilevel"/>
    <w:tmpl w:val="AB00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2A2A3F"/>
    <w:multiLevelType w:val="hybridMultilevel"/>
    <w:tmpl w:val="DE02ACA2"/>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6">
    <w:nsid w:val="21D056C7"/>
    <w:multiLevelType w:val="hybridMultilevel"/>
    <w:tmpl w:val="40E4D0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3925A96"/>
    <w:multiLevelType w:val="hybridMultilevel"/>
    <w:tmpl w:val="ED00D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BD5267"/>
    <w:multiLevelType w:val="hybridMultilevel"/>
    <w:tmpl w:val="BB46FE9C"/>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B627C61"/>
    <w:multiLevelType w:val="hybridMultilevel"/>
    <w:tmpl w:val="C11E4E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E5E11EE"/>
    <w:multiLevelType w:val="hybridMultilevel"/>
    <w:tmpl w:val="02F6D542"/>
    <w:lvl w:ilvl="0" w:tplc="0C090001">
      <w:start w:val="1"/>
      <w:numFmt w:val="bullet"/>
      <w:lvlText w:val=""/>
      <w:lvlJc w:val="left"/>
      <w:pPr>
        <w:ind w:left="720" w:hanging="360"/>
      </w:pPr>
      <w:rPr>
        <w:rFonts w:ascii="Symbol" w:hAnsi="Symbol" w:hint="default"/>
      </w:rPr>
    </w:lvl>
    <w:lvl w:ilvl="1" w:tplc="1C5A2DF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B978BF"/>
    <w:multiLevelType w:val="hybridMultilevel"/>
    <w:tmpl w:val="27BE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045EA8"/>
    <w:multiLevelType w:val="hybridMultilevel"/>
    <w:tmpl w:val="DEBEE2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3D65E7"/>
    <w:multiLevelType w:val="hybridMultilevel"/>
    <w:tmpl w:val="87D431BE"/>
    <w:lvl w:ilvl="0" w:tplc="0C090001">
      <w:start w:val="1"/>
      <w:numFmt w:val="bullet"/>
      <w:lvlText w:val=""/>
      <w:lvlJc w:val="left"/>
      <w:pPr>
        <w:ind w:left="1830" w:hanging="360"/>
      </w:pPr>
      <w:rPr>
        <w:rFonts w:ascii="Symbol" w:hAnsi="Symbol" w:hint="default"/>
      </w:rPr>
    </w:lvl>
    <w:lvl w:ilvl="1" w:tplc="0C090003">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14">
    <w:nsid w:val="34543AF7"/>
    <w:multiLevelType w:val="hybridMultilevel"/>
    <w:tmpl w:val="A1F6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82587A"/>
    <w:multiLevelType w:val="hybridMultilevel"/>
    <w:tmpl w:val="F2043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00B2FDB"/>
    <w:multiLevelType w:val="hybridMultilevel"/>
    <w:tmpl w:val="521EB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5F5003"/>
    <w:multiLevelType w:val="hybridMultilevel"/>
    <w:tmpl w:val="7BDE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9">
    <w:nsid w:val="464D3B54"/>
    <w:multiLevelType w:val="hybridMultilevel"/>
    <w:tmpl w:val="85E407F6"/>
    <w:lvl w:ilvl="0" w:tplc="4D38AEFC">
      <w:start w:val="1"/>
      <w:numFmt w:val="decimal"/>
      <w:pStyle w:val="NumberedList"/>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752030"/>
    <w:multiLevelType w:val="hybridMultilevel"/>
    <w:tmpl w:val="1372400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53CB4D1E"/>
    <w:multiLevelType w:val="hybridMultilevel"/>
    <w:tmpl w:val="67DE426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nsid w:val="53FD540B"/>
    <w:multiLevelType w:val="hybridMultilevel"/>
    <w:tmpl w:val="BE0435F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62367F51"/>
    <w:multiLevelType w:val="hybridMultilevel"/>
    <w:tmpl w:val="2554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8538AF"/>
    <w:multiLevelType w:val="hybridMultilevel"/>
    <w:tmpl w:val="ACB4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4B6556"/>
    <w:multiLevelType w:val="hybridMultilevel"/>
    <w:tmpl w:val="B99A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E86DDA"/>
    <w:multiLevelType w:val="hybridMultilevel"/>
    <w:tmpl w:val="00DE8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28B01D1"/>
    <w:multiLevelType w:val="hybridMultilevel"/>
    <w:tmpl w:val="A8A2F0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C0514BF"/>
    <w:multiLevelType w:val="hybridMultilevel"/>
    <w:tmpl w:val="1E18057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9">
    <w:nsid w:val="7E0D13CA"/>
    <w:multiLevelType w:val="hybridMultilevel"/>
    <w:tmpl w:val="BB46FE9C"/>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
  </w:num>
  <w:num w:numId="5">
    <w:abstractNumId w:val="23"/>
  </w:num>
  <w:num w:numId="6">
    <w:abstractNumId w:val="17"/>
  </w:num>
  <w:num w:numId="7">
    <w:abstractNumId w:val="25"/>
  </w:num>
  <w:num w:numId="8">
    <w:abstractNumId w:val="3"/>
  </w:num>
  <w:num w:numId="9">
    <w:abstractNumId w:val="24"/>
  </w:num>
  <w:num w:numId="10">
    <w:abstractNumId w:val="21"/>
  </w:num>
  <w:num w:numId="11">
    <w:abstractNumId w:val="6"/>
  </w:num>
  <w:num w:numId="12">
    <w:abstractNumId w:val="27"/>
  </w:num>
  <w:num w:numId="13">
    <w:abstractNumId w:val="22"/>
  </w:num>
  <w:num w:numId="14">
    <w:abstractNumId w:val="7"/>
  </w:num>
  <w:num w:numId="15">
    <w:abstractNumId w:val="10"/>
  </w:num>
  <w:num w:numId="16">
    <w:abstractNumId w:val="9"/>
  </w:num>
  <w:num w:numId="17">
    <w:abstractNumId w:val="2"/>
  </w:num>
  <w:num w:numId="18">
    <w:abstractNumId w:val="11"/>
  </w:num>
  <w:num w:numId="19">
    <w:abstractNumId w:val="28"/>
  </w:num>
  <w:num w:numId="20">
    <w:abstractNumId w:val="13"/>
  </w:num>
  <w:num w:numId="21">
    <w:abstractNumId w:val="5"/>
  </w:num>
  <w:num w:numId="22">
    <w:abstractNumId w:val="20"/>
  </w:num>
  <w:num w:numId="23">
    <w:abstractNumId w:val="14"/>
  </w:num>
  <w:num w:numId="24">
    <w:abstractNumId w:val="2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2"/>
  </w:num>
  <w:num w:numId="28">
    <w:abstractNumId w:val="15"/>
  </w:num>
  <w:num w:numId="29">
    <w:abstractNumId w:val="4"/>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A3"/>
    <w:rsid w:val="00006814"/>
    <w:rsid w:val="00006885"/>
    <w:rsid w:val="000131B4"/>
    <w:rsid w:val="00017A10"/>
    <w:rsid w:val="000233F4"/>
    <w:rsid w:val="00023931"/>
    <w:rsid w:val="00024317"/>
    <w:rsid w:val="00027FE2"/>
    <w:rsid w:val="00034F30"/>
    <w:rsid w:val="00036BBD"/>
    <w:rsid w:val="00040650"/>
    <w:rsid w:val="0004145E"/>
    <w:rsid w:val="000454FE"/>
    <w:rsid w:val="000456FE"/>
    <w:rsid w:val="00046FC0"/>
    <w:rsid w:val="00055837"/>
    <w:rsid w:val="00067186"/>
    <w:rsid w:val="00074B08"/>
    <w:rsid w:val="00074B19"/>
    <w:rsid w:val="0008078E"/>
    <w:rsid w:val="00083776"/>
    <w:rsid w:val="000838F4"/>
    <w:rsid w:val="00083B21"/>
    <w:rsid w:val="00094260"/>
    <w:rsid w:val="00096896"/>
    <w:rsid w:val="000968C2"/>
    <w:rsid w:val="000A1BF5"/>
    <w:rsid w:val="000A61EE"/>
    <w:rsid w:val="000B0130"/>
    <w:rsid w:val="000B2B66"/>
    <w:rsid w:val="000B7207"/>
    <w:rsid w:val="000B7C3A"/>
    <w:rsid w:val="000C0D58"/>
    <w:rsid w:val="000C1BB1"/>
    <w:rsid w:val="000C55D5"/>
    <w:rsid w:val="000D11B1"/>
    <w:rsid w:val="000D5EFE"/>
    <w:rsid w:val="000D7911"/>
    <w:rsid w:val="000E1668"/>
    <w:rsid w:val="000E2C49"/>
    <w:rsid w:val="000E3E0A"/>
    <w:rsid w:val="000E6311"/>
    <w:rsid w:val="000F2104"/>
    <w:rsid w:val="000F22B6"/>
    <w:rsid w:val="000F7951"/>
    <w:rsid w:val="001013FB"/>
    <w:rsid w:val="00102775"/>
    <w:rsid w:val="00107D27"/>
    <w:rsid w:val="00110B9D"/>
    <w:rsid w:val="00115C1F"/>
    <w:rsid w:val="001169BA"/>
    <w:rsid w:val="00116BF0"/>
    <w:rsid w:val="0011759C"/>
    <w:rsid w:val="00122F4E"/>
    <w:rsid w:val="00124752"/>
    <w:rsid w:val="00134C12"/>
    <w:rsid w:val="001350D9"/>
    <w:rsid w:val="00135AD6"/>
    <w:rsid w:val="00141E8F"/>
    <w:rsid w:val="00142526"/>
    <w:rsid w:val="0014252E"/>
    <w:rsid w:val="00145CCB"/>
    <w:rsid w:val="001462AD"/>
    <w:rsid w:val="001521E4"/>
    <w:rsid w:val="00153B50"/>
    <w:rsid w:val="00162D57"/>
    <w:rsid w:val="00163353"/>
    <w:rsid w:val="001644EB"/>
    <w:rsid w:val="001647B1"/>
    <w:rsid w:val="00165454"/>
    <w:rsid w:val="00165ED7"/>
    <w:rsid w:val="00165F91"/>
    <w:rsid w:val="001710AC"/>
    <w:rsid w:val="001805F0"/>
    <w:rsid w:val="00180E60"/>
    <w:rsid w:val="0018340C"/>
    <w:rsid w:val="00184358"/>
    <w:rsid w:val="0019199C"/>
    <w:rsid w:val="001948DD"/>
    <w:rsid w:val="001A0D10"/>
    <w:rsid w:val="001A2985"/>
    <w:rsid w:val="001A3D92"/>
    <w:rsid w:val="001A4409"/>
    <w:rsid w:val="001B4F54"/>
    <w:rsid w:val="001C2383"/>
    <w:rsid w:val="001C456A"/>
    <w:rsid w:val="001C5557"/>
    <w:rsid w:val="001D14A3"/>
    <w:rsid w:val="001D15B7"/>
    <w:rsid w:val="001D343D"/>
    <w:rsid w:val="001D75AC"/>
    <w:rsid w:val="001E26B6"/>
    <w:rsid w:val="001E7B23"/>
    <w:rsid w:val="001F0292"/>
    <w:rsid w:val="001F1F8C"/>
    <w:rsid w:val="001F5B60"/>
    <w:rsid w:val="001F6141"/>
    <w:rsid w:val="001F660A"/>
    <w:rsid w:val="002020E7"/>
    <w:rsid w:val="002042BA"/>
    <w:rsid w:val="00206969"/>
    <w:rsid w:val="0021091E"/>
    <w:rsid w:val="0021475A"/>
    <w:rsid w:val="00221326"/>
    <w:rsid w:val="00223D3C"/>
    <w:rsid w:val="00227C15"/>
    <w:rsid w:val="00233D03"/>
    <w:rsid w:val="00235BED"/>
    <w:rsid w:val="00236433"/>
    <w:rsid w:val="00237726"/>
    <w:rsid w:val="00241FF9"/>
    <w:rsid w:val="00243B5A"/>
    <w:rsid w:val="002459A8"/>
    <w:rsid w:val="00245DCA"/>
    <w:rsid w:val="00256051"/>
    <w:rsid w:val="00261FF6"/>
    <w:rsid w:val="00270AD9"/>
    <w:rsid w:val="00270CE0"/>
    <w:rsid w:val="0027486C"/>
    <w:rsid w:val="00274A28"/>
    <w:rsid w:val="00276E58"/>
    <w:rsid w:val="0028169E"/>
    <w:rsid w:val="002830C7"/>
    <w:rsid w:val="002841E9"/>
    <w:rsid w:val="002918D5"/>
    <w:rsid w:val="00293566"/>
    <w:rsid w:val="00293E2F"/>
    <w:rsid w:val="0029630C"/>
    <w:rsid w:val="002A0FA5"/>
    <w:rsid w:val="002A1275"/>
    <w:rsid w:val="002A4F21"/>
    <w:rsid w:val="002A7D67"/>
    <w:rsid w:val="002B1B45"/>
    <w:rsid w:val="002B4AAF"/>
    <w:rsid w:val="002B6238"/>
    <w:rsid w:val="002C1711"/>
    <w:rsid w:val="002C2527"/>
    <w:rsid w:val="002C3DFA"/>
    <w:rsid w:val="002C5852"/>
    <w:rsid w:val="002C5DD6"/>
    <w:rsid w:val="002C689E"/>
    <w:rsid w:val="002C7006"/>
    <w:rsid w:val="002D0DF0"/>
    <w:rsid w:val="002D6432"/>
    <w:rsid w:val="002D6797"/>
    <w:rsid w:val="002E064C"/>
    <w:rsid w:val="002E788F"/>
    <w:rsid w:val="002F4E8E"/>
    <w:rsid w:val="00300709"/>
    <w:rsid w:val="0030148E"/>
    <w:rsid w:val="00304E5D"/>
    <w:rsid w:val="00306767"/>
    <w:rsid w:val="003078E6"/>
    <w:rsid w:val="00313A6E"/>
    <w:rsid w:val="0031422E"/>
    <w:rsid w:val="003200CE"/>
    <w:rsid w:val="00323F15"/>
    <w:rsid w:val="00332145"/>
    <w:rsid w:val="00334B50"/>
    <w:rsid w:val="00340E3A"/>
    <w:rsid w:val="00341F11"/>
    <w:rsid w:val="00343DCC"/>
    <w:rsid w:val="00345148"/>
    <w:rsid w:val="00345AF5"/>
    <w:rsid w:val="0034720C"/>
    <w:rsid w:val="00351322"/>
    <w:rsid w:val="00356096"/>
    <w:rsid w:val="003574E7"/>
    <w:rsid w:val="00360387"/>
    <w:rsid w:val="0036224F"/>
    <w:rsid w:val="00366C65"/>
    <w:rsid w:val="003671C5"/>
    <w:rsid w:val="00372C77"/>
    <w:rsid w:val="003753FE"/>
    <w:rsid w:val="003760A8"/>
    <w:rsid w:val="00381879"/>
    <w:rsid w:val="00384172"/>
    <w:rsid w:val="0038739F"/>
    <w:rsid w:val="00387FF8"/>
    <w:rsid w:val="00390B95"/>
    <w:rsid w:val="00394FCA"/>
    <w:rsid w:val="00395ADB"/>
    <w:rsid w:val="00397352"/>
    <w:rsid w:val="003A03BB"/>
    <w:rsid w:val="003A0F8E"/>
    <w:rsid w:val="003A3BEF"/>
    <w:rsid w:val="003A5143"/>
    <w:rsid w:val="003B3486"/>
    <w:rsid w:val="003D1B1F"/>
    <w:rsid w:val="003D47E6"/>
    <w:rsid w:val="003D686A"/>
    <w:rsid w:val="003D6A5F"/>
    <w:rsid w:val="003E5E83"/>
    <w:rsid w:val="003F2314"/>
    <w:rsid w:val="003F6395"/>
    <w:rsid w:val="004011B5"/>
    <w:rsid w:val="00402F41"/>
    <w:rsid w:val="00411EAA"/>
    <w:rsid w:val="00412ED3"/>
    <w:rsid w:val="00420E31"/>
    <w:rsid w:val="00423870"/>
    <w:rsid w:val="004276FF"/>
    <w:rsid w:val="0043316E"/>
    <w:rsid w:val="00433386"/>
    <w:rsid w:val="00447067"/>
    <w:rsid w:val="00451E03"/>
    <w:rsid w:val="00457439"/>
    <w:rsid w:val="00464BA0"/>
    <w:rsid w:val="004677CB"/>
    <w:rsid w:val="00474C8B"/>
    <w:rsid w:val="00480364"/>
    <w:rsid w:val="004808A3"/>
    <w:rsid w:val="00482577"/>
    <w:rsid w:val="00483C7B"/>
    <w:rsid w:val="00485EDB"/>
    <w:rsid w:val="00487A86"/>
    <w:rsid w:val="00491CC7"/>
    <w:rsid w:val="0049434B"/>
    <w:rsid w:val="00495A5E"/>
    <w:rsid w:val="0049701B"/>
    <w:rsid w:val="004B0007"/>
    <w:rsid w:val="004B05D8"/>
    <w:rsid w:val="004B2C6D"/>
    <w:rsid w:val="004B4335"/>
    <w:rsid w:val="004B7AE4"/>
    <w:rsid w:val="004C06D3"/>
    <w:rsid w:val="004C0886"/>
    <w:rsid w:val="004C308F"/>
    <w:rsid w:val="004C4731"/>
    <w:rsid w:val="004D26F9"/>
    <w:rsid w:val="004D74BF"/>
    <w:rsid w:val="004E15B7"/>
    <w:rsid w:val="004E4CEA"/>
    <w:rsid w:val="004F1A96"/>
    <w:rsid w:val="004F4AB7"/>
    <w:rsid w:val="004F4E84"/>
    <w:rsid w:val="004F67BB"/>
    <w:rsid w:val="004F68EA"/>
    <w:rsid w:val="00507457"/>
    <w:rsid w:val="00511208"/>
    <w:rsid w:val="00511225"/>
    <w:rsid w:val="005119E5"/>
    <w:rsid w:val="005165EE"/>
    <w:rsid w:val="00522237"/>
    <w:rsid w:val="005223B3"/>
    <w:rsid w:val="00524BDA"/>
    <w:rsid w:val="0052604B"/>
    <w:rsid w:val="0052623F"/>
    <w:rsid w:val="0052734C"/>
    <w:rsid w:val="00527562"/>
    <w:rsid w:val="005307DA"/>
    <w:rsid w:val="00532AEB"/>
    <w:rsid w:val="00534693"/>
    <w:rsid w:val="005404B6"/>
    <w:rsid w:val="005423ED"/>
    <w:rsid w:val="005438E8"/>
    <w:rsid w:val="0054533C"/>
    <w:rsid w:val="00546E00"/>
    <w:rsid w:val="00551F9B"/>
    <w:rsid w:val="0055446D"/>
    <w:rsid w:val="00557EAB"/>
    <w:rsid w:val="00560779"/>
    <w:rsid w:val="00561FBE"/>
    <w:rsid w:val="00563DCF"/>
    <w:rsid w:val="00565A23"/>
    <w:rsid w:val="00570242"/>
    <w:rsid w:val="00570C23"/>
    <w:rsid w:val="00571E63"/>
    <w:rsid w:val="00573C45"/>
    <w:rsid w:val="0057687A"/>
    <w:rsid w:val="0058338F"/>
    <w:rsid w:val="00583949"/>
    <w:rsid w:val="00584AA4"/>
    <w:rsid w:val="00590908"/>
    <w:rsid w:val="00591EC5"/>
    <w:rsid w:val="005936CB"/>
    <w:rsid w:val="0059443E"/>
    <w:rsid w:val="005953C7"/>
    <w:rsid w:val="005A0637"/>
    <w:rsid w:val="005A097F"/>
    <w:rsid w:val="005A5339"/>
    <w:rsid w:val="005A5619"/>
    <w:rsid w:val="005B1523"/>
    <w:rsid w:val="005B211F"/>
    <w:rsid w:val="005C102B"/>
    <w:rsid w:val="005C2781"/>
    <w:rsid w:val="005C44EA"/>
    <w:rsid w:val="005D1B0C"/>
    <w:rsid w:val="005D5E23"/>
    <w:rsid w:val="005E1D3E"/>
    <w:rsid w:val="005F0346"/>
    <w:rsid w:val="005F5025"/>
    <w:rsid w:val="005F593C"/>
    <w:rsid w:val="005F713B"/>
    <w:rsid w:val="006028EB"/>
    <w:rsid w:val="0060570B"/>
    <w:rsid w:val="006106F9"/>
    <w:rsid w:val="006124FF"/>
    <w:rsid w:val="0061378F"/>
    <w:rsid w:val="00616BA0"/>
    <w:rsid w:val="006254AA"/>
    <w:rsid w:val="00627441"/>
    <w:rsid w:val="006409AE"/>
    <w:rsid w:val="006415AE"/>
    <w:rsid w:val="00642709"/>
    <w:rsid w:val="006429DA"/>
    <w:rsid w:val="00646431"/>
    <w:rsid w:val="00647A84"/>
    <w:rsid w:val="00652775"/>
    <w:rsid w:val="006528DC"/>
    <w:rsid w:val="00652EA5"/>
    <w:rsid w:val="0065577B"/>
    <w:rsid w:val="0065669D"/>
    <w:rsid w:val="00657C28"/>
    <w:rsid w:val="00661D32"/>
    <w:rsid w:val="0066303D"/>
    <w:rsid w:val="006630F5"/>
    <w:rsid w:val="00666216"/>
    <w:rsid w:val="0066657E"/>
    <w:rsid w:val="006665BD"/>
    <w:rsid w:val="006708A3"/>
    <w:rsid w:val="0067304A"/>
    <w:rsid w:val="00674413"/>
    <w:rsid w:val="00674C77"/>
    <w:rsid w:val="0067524A"/>
    <w:rsid w:val="0068038C"/>
    <w:rsid w:val="00685156"/>
    <w:rsid w:val="00696B51"/>
    <w:rsid w:val="00696C30"/>
    <w:rsid w:val="006B3D63"/>
    <w:rsid w:val="006B3DF7"/>
    <w:rsid w:val="006B752A"/>
    <w:rsid w:val="006C253C"/>
    <w:rsid w:val="006C38EC"/>
    <w:rsid w:val="006C6C34"/>
    <w:rsid w:val="006D07F1"/>
    <w:rsid w:val="006D18B5"/>
    <w:rsid w:val="006D3D04"/>
    <w:rsid w:val="006D4994"/>
    <w:rsid w:val="006D56F3"/>
    <w:rsid w:val="006D6D66"/>
    <w:rsid w:val="006E2F63"/>
    <w:rsid w:val="006E63E3"/>
    <w:rsid w:val="006F0E4B"/>
    <w:rsid w:val="006F73E9"/>
    <w:rsid w:val="00701420"/>
    <w:rsid w:val="0070348C"/>
    <w:rsid w:val="00707073"/>
    <w:rsid w:val="00710932"/>
    <w:rsid w:val="00712510"/>
    <w:rsid w:val="00714717"/>
    <w:rsid w:val="007159F2"/>
    <w:rsid w:val="00720DFA"/>
    <w:rsid w:val="00726682"/>
    <w:rsid w:val="00726898"/>
    <w:rsid w:val="0072756A"/>
    <w:rsid w:val="00727EB4"/>
    <w:rsid w:val="00733DF3"/>
    <w:rsid w:val="00737469"/>
    <w:rsid w:val="00743CB8"/>
    <w:rsid w:val="00744FBF"/>
    <w:rsid w:val="00746264"/>
    <w:rsid w:val="00747AFE"/>
    <w:rsid w:val="00751335"/>
    <w:rsid w:val="0075348B"/>
    <w:rsid w:val="00754C69"/>
    <w:rsid w:val="00763D56"/>
    <w:rsid w:val="00766428"/>
    <w:rsid w:val="0076718E"/>
    <w:rsid w:val="0076750B"/>
    <w:rsid w:val="00770725"/>
    <w:rsid w:val="00770FCA"/>
    <w:rsid w:val="0077763E"/>
    <w:rsid w:val="007827E2"/>
    <w:rsid w:val="00782CED"/>
    <w:rsid w:val="00783F45"/>
    <w:rsid w:val="007914FF"/>
    <w:rsid w:val="0079184C"/>
    <w:rsid w:val="00792468"/>
    <w:rsid w:val="0079387B"/>
    <w:rsid w:val="0079439D"/>
    <w:rsid w:val="00795040"/>
    <w:rsid w:val="0079566A"/>
    <w:rsid w:val="00796ADC"/>
    <w:rsid w:val="007A1B37"/>
    <w:rsid w:val="007A23E8"/>
    <w:rsid w:val="007A54A8"/>
    <w:rsid w:val="007A6871"/>
    <w:rsid w:val="007B6C4D"/>
    <w:rsid w:val="007B707E"/>
    <w:rsid w:val="007C108B"/>
    <w:rsid w:val="007C13E2"/>
    <w:rsid w:val="007C14A5"/>
    <w:rsid w:val="007C170A"/>
    <w:rsid w:val="007D0A4A"/>
    <w:rsid w:val="007D4686"/>
    <w:rsid w:val="007D4BF1"/>
    <w:rsid w:val="007D5187"/>
    <w:rsid w:val="007E42E8"/>
    <w:rsid w:val="007E69B8"/>
    <w:rsid w:val="007F0941"/>
    <w:rsid w:val="007F32C2"/>
    <w:rsid w:val="007F6212"/>
    <w:rsid w:val="0080165B"/>
    <w:rsid w:val="0080259C"/>
    <w:rsid w:val="00815462"/>
    <w:rsid w:val="00820BF5"/>
    <w:rsid w:val="00822F74"/>
    <w:rsid w:val="0082382D"/>
    <w:rsid w:val="008241F7"/>
    <w:rsid w:val="0082718B"/>
    <w:rsid w:val="00831821"/>
    <w:rsid w:val="00842A87"/>
    <w:rsid w:val="00844B9F"/>
    <w:rsid w:val="008510FE"/>
    <w:rsid w:val="00854CB8"/>
    <w:rsid w:val="00860D91"/>
    <w:rsid w:val="00864F13"/>
    <w:rsid w:val="008669F1"/>
    <w:rsid w:val="008742F0"/>
    <w:rsid w:val="0087510E"/>
    <w:rsid w:val="00880886"/>
    <w:rsid w:val="00881518"/>
    <w:rsid w:val="00883122"/>
    <w:rsid w:val="00886851"/>
    <w:rsid w:val="0088692A"/>
    <w:rsid w:val="0089134F"/>
    <w:rsid w:val="0089245A"/>
    <w:rsid w:val="008927F9"/>
    <w:rsid w:val="00895FBE"/>
    <w:rsid w:val="00896E1F"/>
    <w:rsid w:val="008A128A"/>
    <w:rsid w:val="008B2D4F"/>
    <w:rsid w:val="008B6059"/>
    <w:rsid w:val="008C04A2"/>
    <w:rsid w:val="008C23D0"/>
    <w:rsid w:val="008C24A7"/>
    <w:rsid w:val="008C2D37"/>
    <w:rsid w:val="008C3A50"/>
    <w:rsid w:val="008C5117"/>
    <w:rsid w:val="008C5909"/>
    <w:rsid w:val="008D10E3"/>
    <w:rsid w:val="008D5D4B"/>
    <w:rsid w:val="008E036B"/>
    <w:rsid w:val="008E2F61"/>
    <w:rsid w:val="008E3AB1"/>
    <w:rsid w:val="008E4BFD"/>
    <w:rsid w:val="008E6CA4"/>
    <w:rsid w:val="008F00E9"/>
    <w:rsid w:val="009006C6"/>
    <w:rsid w:val="00903212"/>
    <w:rsid w:val="00907566"/>
    <w:rsid w:val="00913D88"/>
    <w:rsid w:val="009150E0"/>
    <w:rsid w:val="00934FB2"/>
    <w:rsid w:val="00937ED3"/>
    <w:rsid w:val="0095103C"/>
    <w:rsid w:val="00955671"/>
    <w:rsid w:val="00957B4B"/>
    <w:rsid w:val="00960B7B"/>
    <w:rsid w:val="0096240D"/>
    <w:rsid w:val="00963163"/>
    <w:rsid w:val="009647C1"/>
    <w:rsid w:val="00971C36"/>
    <w:rsid w:val="0097539B"/>
    <w:rsid w:val="009757BD"/>
    <w:rsid w:val="00980959"/>
    <w:rsid w:val="00987DCA"/>
    <w:rsid w:val="00990ABC"/>
    <w:rsid w:val="009952DD"/>
    <w:rsid w:val="009B15A2"/>
    <w:rsid w:val="009C2A75"/>
    <w:rsid w:val="009C6AE4"/>
    <w:rsid w:val="009D48BB"/>
    <w:rsid w:val="009D4BF7"/>
    <w:rsid w:val="009D4F98"/>
    <w:rsid w:val="009D5DFB"/>
    <w:rsid w:val="009E0863"/>
    <w:rsid w:val="009E214A"/>
    <w:rsid w:val="009E649C"/>
    <w:rsid w:val="009E6F55"/>
    <w:rsid w:val="009F5FAE"/>
    <w:rsid w:val="00A00327"/>
    <w:rsid w:val="00A05117"/>
    <w:rsid w:val="00A06F94"/>
    <w:rsid w:val="00A14555"/>
    <w:rsid w:val="00A2058C"/>
    <w:rsid w:val="00A20E44"/>
    <w:rsid w:val="00A22175"/>
    <w:rsid w:val="00A249ED"/>
    <w:rsid w:val="00A3015B"/>
    <w:rsid w:val="00A35B0B"/>
    <w:rsid w:val="00A36234"/>
    <w:rsid w:val="00A46B4C"/>
    <w:rsid w:val="00A478A4"/>
    <w:rsid w:val="00A51D5D"/>
    <w:rsid w:val="00A52799"/>
    <w:rsid w:val="00A53036"/>
    <w:rsid w:val="00A546FE"/>
    <w:rsid w:val="00A577B5"/>
    <w:rsid w:val="00A57E28"/>
    <w:rsid w:val="00A60316"/>
    <w:rsid w:val="00A60DDA"/>
    <w:rsid w:val="00A6251D"/>
    <w:rsid w:val="00A70B78"/>
    <w:rsid w:val="00A736D2"/>
    <w:rsid w:val="00A76B5D"/>
    <w:rsid w:val="00A803D3"/>
    <w:rsid w:val="00A82380"/>
    <w:rsid w:val="00A83863"/>
    <w:rsid w:val="00A865D5"/>
    <w:rsid w:val="00A93712"/>
    <w:rsid w:val="00A937B6"/>
    <w:rsid w:val="00A94F67"/>
    <w:rsid w:val="00A96D7F"/>
    <w:rsid w:val="00AA0F53"/>
    <w:rsid w:val="00AA39CE"/>
    <w:rsid w:val="00AB3298"/>
    <w:rsid w:val="00AC6D3B"/>
    <w:rsid w:val="00AD08EF"/>
    <w:rsid w:val="00AD0F56"/>
    <w:rsid w:val="00AD549B"/>
    <w:rsid w:val="00AD5BBD"/>
    <w:rsid w:val="00AD6233"/>
    <w:rsid w:val="00AE2944"/>
    <w:rsid w:val="00AE74D6"/>
    <w:rsid w:val="00AF1048"/>
    <w:rsid w:val="00AF44DD"/>
    <w:rsid w:val="00AF61A8"/>
    <w:rsid w:val="00AF778B"/>
    <w:rsid w:val="00AF7918"/>
    <w:rsid w:val="00B02AA8"/>
    <w:rsid w:val="00B05C74"/>
    <w:rsid w:val="00B10818"/>
    <w:rsid w:val="00B1442D"/>
    <w:rsid w:val="00B15653"/>
    <w:rsid w:val="00B16E53"/>
    <w:rsid w:val="00B17011"/>
    <w:rsid w:val="00B21434"/>
    <w:rsid w:val="00B22528"/>
    <w:rsid w:val="00B23B65"/>
    <w:rsid w:val="00B27F61"/>
    <w:rsid w:val="00B3041A"/>
    <w:rsid w:val="00B33442"/>
    <w:rsid w:val="00B40049"/>
    <w:rsid w:val="00B40A55"/>
    <w:rsid w:val="00B448E2"/>
    <w:rsid w:val="00B5198C"/>
    <w:rsid w:val="00B52056"/>
    <w:rsid w:val="00B52603"/>
    <w:rsid w:val="00B55989"/>
    <w:rsid w:val="00B55AB6"/>
    <w:rsid w:val="00B61195"/>
    <w:rsid w:val="00B62482"/>
    <w:rsid w:val="00B64DA4"/>
    <w:rsid w:val="00B65DDB"/>
    <w:rsid w:val="00B7517E"/>
    <w:rsid w:val="00B772D0"/>
    <w:rsid w:val="00B77F8B"/>
    <w:rsid w:val="00B805E5"/>
    <w:rsid w:val="00B81273"/>
    <w:rsid w:val="00B96AC8"/>
    <w:rsid w:val="00BA0A48"/>
    <w:rsid w:val="00BA39D1"/>
    <w:rsid w:val="00BA6F1D"/>
    <w:rsid w:val="00BB3D3B"/>
    <w:rsid w:val="00BB7AF6"/>
    <w:rsid w:val="00BC448A"/>
    <w:rsid w:val="00BC736C"/>
    <w:rsid w:val="00BC7D07"/>
    <w:rsid w:val="00BD3B6E"/>
    <w:rsid w:val="00BD64B9"/>
    <w:rsid w:val="00BD6BA3"/>
    <w:rsid w:val="00BE6C12"/>
    <w:rsid w:val="00BE6D23"/>
    <w:rsid w:val="00BE7BC6"/>
    <w:rsid w:val="00BF1E17"/>
    <w:rsid w:val="00BF4266"/>
    <w:rsid w:val="00BF5B4E"/>
    <w:rsid w:val="00BF6243"/>
    <w:rsid w:val="00C01600"/>
    <w:rsid w:val="00C05EBF"/>
    <w:rsid w:val="00C07187"/>
    <w:rsid w:val="00C16656"/>
    <w:rsid w:val="00C22107"/>
    <w:rsid w:val="00C23E4B"/>
    <w:rsid w:val="00C30377"/>
    <w:rsid w:val="00C359D1"/>
    <w:rsid w:val="00C51F59"/>
    <w:rsid w:val="00C52027"/>
    <w:rsid w:val="00C72290"/>
    <w:rsid w:val="00C72C06"/>
    <w:rsid w:val="00C752A0"/>
    <w:rsid w:val="00C75432"/>
    <w:rsid w:val="00C75AB9"/>
    <w:rsid w:val="00C761E2"/>
    <w:rsid w:val="00C77141"/>
    <w:rsid w:val="00C82248"/>
    <w:rsid w:val="00C833CE"/>
    <w:rsid w:val="00C84FCA"/>
    <w:rsid w:val="00C86C3F"/>
    <w:rsid w:val="00C86D37"/>
    <w:rsid w:val="00C9222C"/>
    <w:rsid w:val="00C932E4"/>
    <w:rsid w:val="00CA06F5"/>
    <w:rsid w:val="00CB4833"/>
    <w:rsid w:val="00CB4C72"/>
    <w:rsid w:val="00CC456C"/>
    <w:rsid w:val="00CC5AB3"/>
    <w:rsid w:val="00CC68DE"/>
    <w:rsid w:val="00CD22BD"/>
    <w:rsid w:val="00CD44B8"/>
    <w:rsid w:val="00CD6362"/>
    <w:rsid w:val="00CE1BFD"/>
    <w:rsid w:val="00CE6931"/>
    <w:rsid w:val="00CF4D4E"/>
    <w:rsid w:val="00CF70A1"/>
    <w:rsid w:val="00D01192"/>
    <w:rsid w:val="00D135D8"/>
    <w:rsid w:val="00D13745"/>
    <w:rsid w:val="00D144B8"/>
    <w:rsid w:val="00D163FB"/>
    <w:rsid w:val="00D201CB"/>
    <w:rsid w:val="00D2162D"/>
    <w:rsid w:val="00D2429E"/>
    <w:rsid w:val="00D25209"/>
    <w:rsid w:val="00D25907"/>
    <w:rsid w:val="00D26DAA"/>
    <w:rsid w:val="00D34043"/>
    <w:rsid w:val="00D36765"/>
    <w:rsid w:val="00D3700D"/>
    <w:rsid w:val="00D42C9F"/>
    <w:rsid w:val="00D42E33"/>
    <w:rsid w:val="00D452B9"/>
    <w:rsid w:val="00D45C62"/>
    <w:rsid w:val="00D511E9"/>
    <w:rsid w:val="00D51730"/>
    <w:rsid w:val="00D519E2"/>
    <w:rsid w:val="00D62AE3"/>
    <w:rsid w:val="00D645A7"/>
    <w:rsid w:val="00D647E5"/>
    <w:rsid w:val="00D6547C"/>
    <w:rsid w:val="00D6648D"/>
    <w:rsid w:val="00D71925"/>
    <w:rsid w:val="00D71926"/>
    <w:rsid w:val="00D73E9A"/>
    <w:rsid w:val="00D740B5"/>
    <w:rsid w:val="00D74376"/>
    <w:rsid w:val="00D85E56"/>
    <w:rsid w:val="00D8688E"/>
    <w:rsid w:val="00D87319"/>
    <w:rsid w:val="00D933B5"/>
    <w:rsid w:val="00D96F27"/>
    <w:rsid w:val="00DA08E9"/>
    <w:rsid w:val="00DB0048"/>
    <w:rsid w:val="00DB5CB4"/>
    <w:rsid w:val="00DB79B8"/>
    <w:rsid w:val="00DB7DA3"/>
    <w:rsid w:val="00DC0D3E"/>
    <w:rsid w:val="00DC1003"/>
    <w:rsid w:val="00DC11BD"/>
    <w:rsid w:val="00DC144D"/>
    <w:rsid w:val="00DC2E27"/>
    <w:rsid w:val="00DC5CAC"/>
    <w:rsid w:val="00DC7966"/>
    <w:rsid w:val="00DD002E"/>
    <w:rsid w:val="00DD56E7"/>
    <w:rsid w:val="00DD5CEA"/>
    <w:rsid w:val="00DF298B"/>
    <w:rsid w:val="00E00378"/>
    <w:rsid w:val="00E01AC2"/>
    <w:rsid w:val="00E02100"/>
    <w:rsid w:val="00E05E9F"/>
    <w:rsid w:val="00E12061"/>
    <w:rsid w:val="00E1272B"/>
    <w:rsid w:val="00E15282"/>
    <w:rsid w:val="00E1577F"/>
    <w:rsid w:val="00E15F55"/>
    <w:rsid w:val="00E230C9"/>
    <w:rsid w:val="00E24CCD"/>
    <w:rsid w:val="00E24DF3"/>
    <w:rsid w:val="00E26E2A"/>
    <w:rsid w:val="00E33E14"/>
    <w:rsid w:val="00E33EF5"/>
    <w:rsid w:val="00E3623A"/>
    <w:rsid w:val="00E43764"/>
    <w:rsid w:val="00E507C9"/>
    <w:rsid w:val="00E5664C"/>
    <w:rsid w:val="00E616F4"/>
    <w:rsid w:val="00E61D57"/>
    <w:rsid w:val="00E62295"/>
    <w:rsid w:val="00E677F2"/>
    <w:rsid w:val="00E67E75"/>
    <w:rsid w:val="00E80821"/>
    <w:rsid w:val="00E8083A"/>
    <w:rsid w:val="00E83EA7"/>
    <w:rsid w:val="00E8552A"/>
    <w:rsid w:val="00E866F5"/>
    <w:rsid w:val="00E91C9C"/>
    <w:rsid w:val="00EA030C"/>
    <w:rsid w:val="00EA402C"/>
    <w:rsid w:val="00EA5A50"/>
    <w:rsid w:val="00EB0B7F"/>
    <w:rsid w:val="00EB1820"/>
    <w:rsid w:val="00EB50D9"/>
    <w:rsid w:val="00EB77D0"/>
    <w:rsid w:val="00EC0FA1"/>
    <w:rsid w:val="00EC290D"/>
    <w:rsid w:val="00EC4CB6"/>
    <w:rsid w:val="00ED5EEE"/>
    <w:rsid w:val="00ED6BF9"/>
    <w:rsid w:val="00ED7E5A"/>
    <w:rsid w:val="00EE6B4B"/>
    <w:rsid w:val="00EF6326"/>
    <w:rsid w:val="00F00317"/>
    <w:rsid w:val="00F02686"/>
    <w:rsid w:val="00F06E0C"/>
    <w:rsid w:val="00F15197"/>
    <w:rsid w:val="00F170C7"/>
    <w:rsid w:val="00F17E90"/>
    <w:rsid w:val="00F23472"/>
    <w:rsid w:val="00F247DA"/>
    <w:rsid w:val="00F2488E"/>
    <w:rsid w:val="00F353DB"/>
    <w:rsid w:val="00F3630C"/>
    <w:rsid w:val="00F368A5"/>
    <w:rsid w:val="00F379D2"/>
    <w:rsid w:val="00F40777"/>
    <w:rsid w:val="00F42742"/>
    <w:rsid w:val="00F441C1"/>
    <w:rsid w:val="00F47908"/>
    <w:rsid w:val="00F66468"/>
    <w:rsid w:val="00F751AD"/>
    <w:rsid w:val="00F76E7F"/>
    <w:rsid w:val="00F81ADB"/>
    <w:rsid w:val="00F92862"/>
    <w:rsid w:val="00F92B5D"/>
    <w:rsid w:val="00F93142"/>
    <w:rsid w:val="00F93BF5"/>
    <w:rsid w:val="00F93DC5"/>
    <w:rsid w:val="00F96CE7"/>
    <w:rsid w:val="00F975B1"/>
    <w:rsid w:val="00F975FC"/>
    <w:rsid w:val="00FB4AD2"/>
    <w:rsid w:val="00FB4F0C"/>
    <w:rsid w:val="00FC2959"/>
    <w:rsid w:val="00FC693C"/>
    <w:rsid w:val="00FC6D8E"/>
    <w:rsid w:val="00FD1717"/>
    <w:rsid w:val="00FD25D5"/>
    <w:rsid w:val="00FD706B"/>
    <w:rsid w:val="00FE1729"/>
    <w:rsid w:val="00FE2972"/>
    <w:rsid w:val="00FE3943"/>
    <w:rsid w:val="00FE4942"/>
    <w:rsid w:val="00FF2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9E528C"/>
  <w15:docId w15:val="{D17707D1-95C1-4AA0-A08B-86112D2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21"/>
    <w:pPr>
      <w:spacing w:after="240"/>
    </w:pPr>
    <w:rPr>
      <w:sz w:val="24"/>
      <w:szCs w:val="24"/>
      <w:lang w:eastAsia="en-US"/>
    </w:rPr>
  </w:style>
  <w:style w:type="paragraph" w:styleId="Heading1">
    <w:name w:val="heading 1"/>
    <w:basedOn w:val="Normal"/>
    <w:next w:val="Normal"/>
    <w:link w:val="Heading1Char"/>
    <w:uiPriority w:val="99"/>
    <w:qFormat/>
    <w:rsid w:val="006409AE"/>
    <w:pPr>
      <w:keepNext/>
      <w:pBdr>
        <w:bottom w:val="single" w:sz="4" w:space="8" w:color="auto"/>
      </w:pBdr>
      <w:spacing w:before="120"/>
      <w:outlineLvl w:val="0"/>
    </w:pPr>
    <w:rPr>
      <w:rFonts w:ascii="Arial" w:hAnsi="Arial"/>
      <w:b/>
      <w:bCs/>
      <w:caps/>
      <w:sz w:val="28"/>
      <w:szCs w:val="28"/>
    </w:rPr>
  </w:style>
  <w:style w:type="paragraph" w:styleId="Heading2">
    <w:name w:val="heading 2"/>
    <w:basedOn w:val="Normal"/>
    <w:next w:val="Normal"/>
    <w:link w:val="Heading2Char"/>
    <w:uiPriority w:val="99"/>
    <w:qFormat/>
    <w:rsid w:val="006409AE"/>
    <w:pPr>
      <w:keepNext/>
      <w:outlineLvl w:val="1"/>
    </w:pPr>
    <w:rPr>
      <w:rFonts w:ascii="Arial" w:hAnsi="Arial" w:cs="Arial"/>
      <w:b/>
      <w:bCs/>
    </w:rPr>
  </w:style>
  <w:style w:type="paragraph" w:styleId="Heading3">
    <w:name w:val="heading 3"/>
    <w:basedOn w:val="Normal"/>
    <w:next w:val="Normal"/>
    <w:link w:val="Heading3Char"/>
    <w:uiPriority w:val="99"/>
    <w:qFormat/>
    <w:rsid w:val="006409AE"/>
    <w:pPr>
      <w:keepNext/>
      <w:spacing w:before="240" w:after="60"/>
      <w:outlineLvl w:val="2"/>
    </w:pPr>
    <w:rPr>
      <w:b/>
      <w:bCs/>
      <w:szCs w:val="26"/>
    </w:rPr>
  </w:style>
  <w:style w:type="paragraph" w:styleId="Heading4">
    <w:name w:val="heading 4"/>
    <w:basedOn w:val="Normal"/>
    <w:next w:val="Normal"/>
    <w:link w:val="Heading4Char"/>
    <w:uiPriority w:val="99"/>
    <w:qFormat/>
    <w:rsid w:val="006409AE"/>
    <w:pPr>
      <w:keepNext/>
      <w:spacing w:before="240" w:after="60"/>
      <w:outlineLvl w:val="3"/>
    </w:pPr>
    <w:rPr>
      <w:i/>
      <w:iCs/>
      <w:szCs w:val="28"/>
    </w:rPr>
  </w:style>
  <w:style w:type="paragraph" w:styleId="Heading5">
    <w:name w:val="heading 5"/>
    <w:basedOn w:val="Normal"/>
    <w:next w:val="Normal"/>
    <w:link w:val="Heading5Char"/>
    <w:uiPriority w:val="99"/>
    <w:qFormat/>
    <w:rsid w:val="006409AE"/>
    <w:pPr>
      <w:keepNext/>
      <w:spacing w:before="240" w:after="60"/>
      <w:outlineLvl w:val="4"/>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1FC"/>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F621FC"/>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621FC"/>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F621FC"/>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F621FC"/>
    <w:rPr>
      <w:rFonts w:ascii="Calibri" w:eastAsia="Times New Roman" w:hAnsi="Calibri" w:cs="Times New Roman"/>
      <w:b/>
      <w:bCs/>
      <w:i/>
      <w:iCs/>
      <w:sz w:val="26"/>
      <w:szCs w:val="26"/>
      <w:lang w:eastAsia="en-US"/>
    </w:rPr>
  </w:style>
  <w:style w:type="paragraph" w:styleId="Footer">
    <w:name w:val="footer"/>
    <w:basedOn w:val="Normal"/>
    <w:link w:val="FooterChar"/>
    <w:uiPriority w:val="99"/>
    <w:rsid w:val="006409AE"/>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locked/>
    <w:rsid w:val="006409AE"/>
    <w:rPr>
      <w:rFonts w:ascii="Arial" w:hAnsi="Arial" w:cs="Times New Roman"/>
      <w:sz w:val="24"/>
      <w:szCs w:val="24"/>
      <w:lang w:eastAsia="en-US"/>
    </w:rPr>
  </w:style>
  <w:style w:type="paragraph" w:styleId="BodyText">
    <w:name w:val="Body Text"/>
    <w:basedOn w:val="Normal"/>
    <w:link w:val="BodyTextChar"/>
    <w:uiPriority w:val="99"/>
    <w:rsid w:val="006409AE"/>
  </w:style>
  <w:style w:type="character" w:customStyle="1" w:styleId="BodyTextChar">
    <w:name w:val="Body Text Char"/>
    <w:basedOn w:val="DefaultParagraphFont"/>
    <w:link w:val="BodyText"/>
    <w:uiPriority w:val="99"/>
    <w:semiHidden/>
    <w:rsid w:val="00F621FC"/>
    <w:rPr>
      <w:sz w:val="24"/>
      <w:szCs w:val="24"/>
      <w:lang w:eastAsia="en-US"/>
    </w:rPr>
  </w:style>
  <w:style w:type="paragraph" w:customStyle="1" w:styleId="NumberedList">
    <w:name w:val="Numbered List"/>
    <w:basedOn w:val="Normal"/>
    <w:uiPriority w:val="99"/>
    <w:rsid w:val="006409AE"/>
    <w:pPr>
      <w:numPr>
        <w:numId w:val="1"/>
      </w:numPr>
    </w:pPr>
  </w:style>
  <w:style w:type="character" w:styleId="PageNumber">
    <w:name w:val="page number"/>
    <w:basedOn w:val="DefaultParagraphFont"/>
    <w:uiPriority w:val="99"/>
    <w:rsid w:val="006409AE"/>
    <w:rPr>
      <w:rFonts w:ascii="Arial" w:hAnsi="Arial" w:cs="Times New Roman"/>
      <w:sz w:val="20"/>
      <w:vertAlign w:val="baseline"/>
    </w:rPr>
  </w:style>
  <w:style w:type="paragraph" w:customStyle="1" w:styleId="HeadingReturn">
    <w:name w:val="Heading Return"/>
    <w:basedOn w:val="Heading1"/>
    <w:uiPriority w:val="99"/>
    <w:rsid w:val="006409AE"/>
    <w:pPr>
      <w:pBdr>
        <w:bottom w:val="none" w:sz="0" w:space="0" w:color="auto"/>
      </w:pBdr>
      <w:spacing w:before="0" w:after="0"/>
    </w:pPr>
    <w:rPr>
      <w:rFonts w:ascii="Times New Roman" w:hAnsi="Times New Roman"/>
      <w:b w:val="0"/>
      <w:caps w:val="0"/>
      <w:sz w:val="20"/>
    </w:rPr>
  </w:style>
  <w:style w:type="paragraph" w:styleId="TOC3">
    <w:name w:val="toc 3"/>
    <w:basedOn w:val="Normal"/>
    <w:next w:val="Normal"/>
    <w:autoRedefine/>
    <w:uiPriority w:val="39"/>
    <w:rsid w:val="002042BA"/>
    <w:pPr>
      <w:tabs>
        <w:tab w:val="left" w:pos="1440"/>
        <w:tab w:val="left" w:pos="8080"/>
      </w:tabs>
      <w:spacing w:after="0"/>
      <w:ind w:left="480"/>
    </w:pPr>
    <w:rPr>
      <w:rFonts w:asciiTheme="minorHAnsi" w:hAnsiTheme="minorHAnsi" w:cs="Arial"/>
      <w:iCs/>
      <w:noProof/>
      <w:sz w:val="22"/>
    </w:rPr>
  </w:style>
  <w:style w:type="paragraph" w:styleId="TOC1">
    <w:name w:val="toc 1"/>
    <w:basedOn w:val="Normal"/>
    <w:next w:val="Normal"/>
    <w:autoRedefine/>
    <w:uiPriority w:val="39"/>
    <w:rsid w:val="006409AE"/>
    <w:pPr>
      <w:tabs>
        <w:tab w:val="left" w:pos="567"/>
        <w:tab w:val="right" w:pos="8335"/>
      </w:tabs>
      <w:spacing w:before="120" w:after="120"/>
    </w:pPr>
    <w:rPr>
      <w:rFonts w:ascii="Arial" w:hAnsi="Arial"/>
      <w:b/>
      <w:bCs/>
      <w:smallCaps/>
      <w:noProof/>
      <w:szCs w:val="28"/>
    </w:rPr>
  </w:style>
  <w:style w:type="paragraph" w:styleId="TOC2">
    <w:name w:val="toc 2"/>
    <w:basedOn w:val="Normal"/>
    <w:next w:val="Normal"/>
    <w:autoRedefine/>
    <w:uiPriority w:val="39"/>
    <w:rsid w:val="006409AE"/>
    <w:pPr>
      <w:tabs>
        <w:tab w:val="left" w:leader="dot" w:pos="238"/>
        <w:tab w:val="right" w:pos="8335"/>
      </w:tabs>
      <w:spacing w:after="0"/>
      <w:ind w:left="240"/>
    </w:pPr>
    <w:rPr>
      <w:rFonts w:ascii="Arial" w:hAnsi="Arial" w:cs="Arial"/>
      <w:noProof/>
      <w:sz w:val="22"/>
    </w:rPr>
  </w:style>
  <w:style w:type="paragraph" w:styleId="TOC4">
    <w:name w:val="toc 4"/>
    <w:basedOn w:val="Normal"/>
    <w:next w:val="Normal"/>
    <w:autoRedefine/>
    <w:uiPriority w:val="99"/>
    <w:semiHidden/>
    <w:rsid w:val="006409AE"/>
    <w:pPr>
      <w:spacing w:after="0"/>
      <w:ind w:left="720"/>
    </w:pPr>
    <w:rPr>
      <w:szCs w:val="21"/>
    </w:rPr>
  </w:style>
  <w:style w:type="paragraph" w:styleId="TOC5">
    <w:name w:val="toc 5"/>
    <w:basedOn w:val="Normal"/>
    <w:next w:val="Normal"/>
    <w:autoRedefine/>
    <w:uiPriority w:val="99"/>
    <w:semiHidden/>
    <w:rsid w:val="006409AE"/>
    <w:pPr>
      <w:spacing w:after="0"/>
      <w:ind w:left="960"/>
    </w:pPr>
    <w:rPr>
      <w:szCs w:val="21"/>
    </w:rPr>
  </w:style>
  <w:style w:type="paragraph" w:styleId="TOC6">
    <w:name w:val="toc 6"/>
    <w:basedOn w:val="Normal"/>
    <w:next w:val="Normal"/>
    <w:autoRedefine/>
    <w:uiPriority w:val="99"/>
    <w:semiHidden/>
    <w:rsid w:val="006409AE"/>
    <w:pPr>
      <w:spacing w:after="0"/>
      <w:ind w:left="1200"/>
    </w:pPr>
    <w:rPr>
      <w:szCs w:val="21"/>
    </w:rPr>
  </w:style>
  <w:style w:type="paragraph" w:styleId="TOC7">
    <w:name w:val="toc 7"/>
    <w:basedOn w:val="Normal"/>
    <w:next w:val="Normal"/>
    <w:autoRedefine/>
    <w:uiPriority w:val="99"/>
    <w:semiHidden/>
    <w:rsid w:val="006409AE"/>
    <w:pPr>
      <w:spacing w:after="0"/>
      <w:ind w:left="1440"/>
    </w:pPr>
    <w:rPr>
      <w:szCs w:val="21"/>
    </w:rPr>
  </w:style>
  <w:style w:type="paragraph" w:styleId="TOC8">
    <w:name w:val="toc 8"/>
    <w:basedOn w:val="Normal"/>
    <w:next w:val="Normal"/>
    <w:autoRedefine/>
    <w:uiPriority w:val="99"/>
    <w:semiHidden/>
    <w:rsid w:val="006409AE"/>
    <w:pPr>
      <w:spacing w:after="0"/>
      <w:ind w:left="1680"/>
    </w:pPr>
    <w:rPr>
      <w:szCs w:val="21"/>
    </w:rPr>
  </w:style>
  <w:style w:type="paragraph" w:styleId="TOC9">
    <w:name w:val="toc 9"/>
    <w:basedOn w:val="Normal"/>
    <w:next w:val="Normal"/>
    <w:autoRedefine/>
    <w:uiPriority w:val="99"/>
    <w:semiHidden/>
    <w:rsid w:val="006409AE"/>
    <w:pPr>
      <w:spacing w:after="0"/>
      <w:ind w:left="1920"/>
    </w:pPr>
    <w:rPr>
      <w:szCs w:val="21"/>
    </w:rPr>
  </w:style>
  <w:style w:type="character" w:styleId="Hyperlink">
    <w:name w:val="Hyperlink"/>
    <w:basedOn w:val="DefaultParagraphFont"/>
    <w:uiPriority w:val="99"/>
    <w:rsid w:val="006409AE"/>
    <w:rPr>
      <w:rFonts w:cs="Times New Roman"/>
      <w:color w:val="0000FF"/>
      <w:u w:val="single"/>
    </w:rPr>
  </w:style>
  <w:style w:type="paragraph" w:customStyle="1" w:styleId="DocumentHeading">
    <w:name w:val="Document Heading"/>
    <w:basedOn w:val="Normal"/>
    <w:uiPriority w:val="99"/>
    <w:rsid w:val="006409AE"/>
    <w:pPr>
      <w:jc w:val="center"/>
    </w:pPr>
    <w:rPr>
      <w:rFonts w:ascii="Arial" w:hAnsi="Arial"/>
      <w:b/>
      <w:sz w:val="36"/>
    </w:rPr>
  </w:style>
  <w:style w:type="paragraph" w:customStyle="1" w:styleId="TitlePageDate">
    <w:name w:val="Title Page Date"/>
    <w:basedOn w:val="Heading1"/>
    <w:uiPriority w:val="99"/>
    <w:rsid w:val="006409AE"/>
    <w:pPr>
      <w:pBdr>
        <w:bottom w:val="none" w:sz="0" w:space="0" w:color="auto"/>
      </w:pBdr>
      <w:jc w:val="center"/>
    </w:pPr>
  </w:style>
  <w:style w:type="paragraph" w:customStyle="1" w:styleId="FigureHeading">
    <w:name w:val="Figure Heading"/>
    <w:basedOn w:val="Normal"/>
    <w:next w:val="Normal"/>
    <w:uiPriority w:val="99"/>
    <w:rsid w:val="006409AE"/>
    <w:pPr>
      <w:spacing w:before="240" w:after="60"/>
      <w:ind w:left="567"/>
    </w:pPr>
    <w:rPr>
      <w:b/>
    </w:rPr>
  </w:style>
  <w:style w:type="paragraph" w:customStyle="1" w:styleId="TableHeading">
    <w:name w:val="Table Heading"/>
    <w:basedOn w:val="Normal"/>
    <w:next w:val="Normal"/>
    <w:rsid w:val="006409AE"/>
    <w:pPr>
      <w:spacing w:before="240" w:after="60"/>
      <w:ind w:left="567"/>
    </w:pPr>
    <w:rPr>
      <w:b/>
    </w:rPr>
  </w:style>
  <w:style w:type="paragraph" w:styleId="BodyTextIndent">
    <w:name w:val="Body Text Indent"/>
    <w:basedOn w:val="Normal"/>
    <w:link w:val="BodyTextIndentChar"/>
    <w:uiPriority w:val="99"/>
    <w:rsid w:val="006409AE"/>
    <w:pPr>
      <w:spacing w:after="120"/>
      <w:ind w:left="283"/>
    </w:pPr>
  </w:style>
  <w:style w:type="character" w:customStyle="1" w:styleId="BodyTextIndentChar">
    <w:name w:val="Body Text Indent Char"/>
    <w:basedOn w:val="DefaultParagraphFont"/>
    <w:link w:val="BodyTextIndent"/>
    <w:uiPriority w:val="99"/>
    <w:semiHidden/>
    <w:rsid w:val="00F621FC"/>
    <w:rPr>
      <w:sz w:val="24"/>
      <w:szCs w:val="24"/>
      <w:lang w:eastAsia="en-US"/>
    </w:rPr>
  </w:style>
  <w:style w:type="paragraph" w:styleId="Header">
    <w:name w:val="header"/>
    <w:basedOn w:val="Normal"/>
    <w:link w:val="HeaderChar"/>
    <w:rsid w:val="006409AE"/>
    <w:pPr>
      <w:tabs>
        <w:tab w:val="center" w:pos="4153"/>
        <w:tab w:val="right" w:pos="8306"/>
      </w:tabs>
    </w:pPr>
  </w:style>
  <w:style w:type="character" w:customStyle="1" w:styleId="HeaderChar">
    <w:name w:val="Header Char"/>
    <w:basedOn w:val="DefaultParagraphFont"/>
    <w:link w:val="Header"/>
    <w:uiPriority w:val="99"/>
    <w:locked/>
    <w:rsid w:val="006409AE"/>
    <w:rPr>
      <w:rFonts w:cs="Times New Roman"/>
      <w:sz w:val="24"/>
      <w:szCs w:val="24"/>
      <w:lang w:eastAsia="en-US"/>
    </w:rPr>
  </w:style>
  <w:style w:type="table" w:styleId="TableWeb1">
    <w:name w:val="Table Web 1"/>
    <w:basedOn w:val="TableNormal"/>
    <w:uiPriority w:val="99"/>
    <w:rsid w:val="006409AE"/>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6409AE"/>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Web3">
    <w:name w:val="Table Web 3"/>
    <w:basedOn w:val="TableNormal"/>
    <w:uiPriority w:val="99"/>
    <w:rsid w:val="006409AE"/>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6409AE"/>
    <w:rPr>
      <w:rFonts w:ascii="Tahoma" w:hAnsi="Tahoma" w:cs="Tahoma"/>
      <w:sz w:val="16"/>
      <w:szCs w:val="16"/>
    </w:rPr>
  </w:style>
  <w:style w:type="character" w:customStyle="1" w:styleId="BalloonTextChar">
    <w:name w:val="Balloon Text Char"/>
    <w:basedOn w:val="DefaultParagraphFont"/>
    <w:link w:val="BalloonText"/>
    <w:uiPriority w:val="99"/>
    <w:semiHidden/>
    <w:rsid w:val="00F621FC"/>
    <w:rPr>
      <w:sz w:val="0"/>
      <w:szCs w:val="0"/>
      <w:lang w:eastAsia="en-US"/>
    </w:rPr>
  </w:style>
  <w:style w:type="paragraph" w:customStyle="1" w:styleId="DocumentVersionNo">
    <w:name w:val="Document Version No"/>
    <w:basedOn w:val="Normal"/>
    <w:uiPriority w:val="99"/>
    <w:rsid w:val="006409AE"/>
    <w:pPr>
      <w:keepLines/>
      <w:spacing w:before="180"/>
    </w:pPr>
    <w:rPr>
      <w:rFonts w:ascii="Arial" w:hAnsi="Arial"/>
      <w:szCs w:val="22"/>
      <w:lang w:eastAsia="en-AU"/>
    </w:rPr>
  </w:style>
  <w:style w:type="character" w:customStyle="1" w:styleId="InstructionText">
    <w:name w:val="Instruction Text"/>
    <w:basedOn w:val="DefaultParagraphFont"/>
    <w:uiPriority w:val="99"/>
    <w:qFormat/>
    <w:rsid w:val="006409AE"/>
    <w:rPr>
      <w:rFonts w:cs="Times New Roman"/>
      <w:i/>
      <w:color w:val="0070C0"/>
    </w:rPr>
  </w:style>
  <w:style w:type="paragraph" w:customStyle="1" w:styleId="AckText">
    <w:name w:val="AckText"/>
    <w:basedOn w:val="Normal"/>
    <w:uiPriority w:val="99"/>
    <w:rsid w:val="006409AE"/>
    <w:pPr>
      <w:pBdr>
        <w:top w:val="single" w:sz="12" w:space="1" w:color="auto"/>
        <w:left w:val="single" w:sz="12" w:space="4" w:color="auto"/>
        <w:bottom w:val="single" w:sz="12" w:space="1" w:color="auto"/>
        <w:right w:val="single" w:sz="12" w:space="4" w:color="auto"/>
      </w:pBdr>
      <w:shd w:val="clear" w:color="auto" w:fill="D9D9D9"/>
      <w:spacing w:before="240"/>
      <w:jc w:val="center"/>
    </w:pPr>
    <w:rPr>
      <w:rFonts w:ascii="Arial" w:hAnsi="Arial" w:cs="Arial"/>
      <w:i/>
      <w:iCs/>
      <w:sz w:val="22"/>
      <w:szCs w:val="22"/>
      <w:lang w:eastAsia="en-AU"/>
    </w:rPr>
  </w:style>
  <w:style w:type="paragraph" w:customStyle="1" w:styleId="AckHeader">
    <w:name w:val="AckHeader"/>
    <w:basedOn w:val="AckText"/>
    <w:uiPriority w:val="99"/>
    <w:rsid w:val="006409AE"/>
    <w:rPr>
      <w:b/>
      <w:bCs/>
    </w:rPr>
  </w:style>
  <w:style w:type="paragraph" w:customStyle="1" w:styleId="TableText">
    <w:name w:val="TableText"/>
    <w:basedOn w:val="Normal"/>
    <w:rsid w:val="006409AE"/>
    <w:pPr>
      <w:spacing w:before="60" w:after="60"/>
    </w:pPr>
    <w:rPr>
      <w:rFonts w:ascii="Arial" w:hAnsi="Arial" w:cs="Arial"/>
      <w:sz w:val="20"/>
      <w:szCs w:val="22"/>
      <w:lang w:eastAsia="en-AU"/>
    </w:rPr>
  </w:style>
  <w:style w:type="paragraph" w:customStyle="1" w:styleId="TableRowHeading">
    <w:name w:val="TableRowHeading"/>
    <w:basedOn w:val="Normal"/>
    <w:rsid w:val="006409AE"/>
    <w:pPr>
      <w:spacing w:before="60" w:after="60"/>
    </w:pPr>
    <w:rPr>
      <w:rFonts w:ascii="Arial" w:hAnsi="Arial" w:cs="Arial"/>
      <w:b/>
      <w:bCs/>
      <w:sz w:val="20"/>
      <w:szCs w:val="22"/>
      <w:lang w:eastAsia="en-AU"/>
    </w:rPr>
  </w:style>
  <w:style w:type="paragraph" w:customStyle="1" w:styleId="NormalItalics">
    <w:name w:val="NormalItalics"/>
    <w:basedOn w:val="Normal"/>
    <w:uiPriority w:val="99"/>
    <w:rsid w:val="006409AE"/>
    <w:pPr>
      <w:spacing w:before="100" w:beforeAutospacing="1" w:after="100" w:afterAutospacing="1"/>
    </w:pPr>
    <w:rPr>
      <w:rFonts w:ascii="Arial" w:hAnsi="Arial"/>
      <w:i/>
      <w:iCs/>
      <w:sz w:val="22"/>
      <w:szCs w:val="22"/>
      <w:lang w:eastAsia="en-AU"/>
    </w:rPr>
  </w:style>
  <w:style w:type="paragraph" w:customStyle="1" w:styleId="TableText0">
    <w:name w:val="Table Text"/>
    <w:basedOn w:val="Normal"/>
    <w:qFormat/>
    <w:rsid w:val="006409AE"/>
    <w:pPr>
      <w:keepLines/>
      <w:spacing w:before="60" w:after="60"/>
    </w:pPr>
    <w:rPr>
      <w:rFonts w:ascii="Arial" w:hAnsi="Arial"/>
      <w:sz w:val="20"/>
      <w:szCs w:val="22"/>
      <w:lang w:eastAsia="en-AU"/>
    </w:rPr>
  </w:style>
  <w:style w:type="paragraph" w:styleId="Caption">
    <w:name w:val="caption"/>
    <w:basedOn w:val="Normal"/>
    <w:next w:val="Normal"/>
    <w:uiPriority w:val="99"/>
    <w:qFormat/>
    <w:rsid w:val="006409AE"/>
    <w:pPr>
      <w:keepLines/>
      <w:spacing w:before="100" w:beforeAutospacing="1" w:after="100" w:afterAutospacing="1"/>
    </w:pPr>
    <w:rPr>
      <w:rFonts w:ascii="Arial" w:hAnsi="Arial"/>
      <w:b/>
      <w:bCs/>
      <w:sz w:val="20"/>
      <w:szCs w:val="20"/>
      <w:lang w:eastAsia="en-AU"/>
    </w:rPr>
  </w:style>
  <w:style w:type="paragraph" w:styleId="TOCHeading">
    <w:name w:val="TOC Heading"/>
    <w:basedOn w:val="Heading1"/>
    <w:next w:val="Normal"/>
    <w:uiPriority w:val="39"/>
    <w:qFormat/>
    <w:rsid w:val="006409AE"/>
    <w:pPr>
      <w:keepLines/>
      <w:pBdr>
        <w:bottom w:val="none" w:sz="0" w:space="0" w:color="auto"/>
      </w:pBdr>
      <w:spacing w:before="480" w:after="0" w:line="276" w:lineRule="auto"/>
      <w:outlineLvl w:val="9"/>
    </w:pPr>
    <w:rPr>
      <w:rFonts w:ascii="Cambria" w:hAnsi="Cambria"/>
      <w:caps w:val="0"/>
      <w:color w:val="365F91"/>
      <w:lang w:val="en-US"/>
    </w:rPr>
  </w:style>
  <w:style w:type="paragraph" w:styleId="FootnoteText">
    <w:name w:val="footnote text"/>
    <w:basedOn w:val="Normal"/>
    <w:link w:val="FootnoteTextChar"/>
    <w:rsid w:val="006409AE"/>
    <w:pPr>
      <w:spacing w:after="0"/>
    </w:pPr>
    <w:rPr>
      <w:sz w:val="20"/>
      <w:szCs w:val="20"/>
    </w:rPr>
  </w:style>
  <w:style w:type="character" w:customStyle="1" w:styleId="FootnoteTextChar">
    <w:name w:val="Footnote Text Char"/>
    <w:basedOn w:val="DefaultParagraphFont"/>
    <w:link w:val="FootnoteText"/>
    <w:locked/>
    <w:rsid w:val="006409AE"/>
    <w:rPr>
      <w:rFonts w:cs="Times New Roman"/>
      <w:lang w:eastAsia="en-US"/>
    </w:rPr>
  </w:style>
  <w:style w:type="character" w:styleId="FootnoteReference">
    <w:name w:val="footnote reference"/>
    <w:basedOn w:val="DefaultParagraphFont"/>
    <w:rsid w:val="006409AE"/>
    <w:rPr>
      <w:rFonts w:cs="Times New Roman"/>
      <w:vertAlign w:val="superscript"/>
    </w:rPr>
  </w:style>
  <w:style w:type="paragraph" w:styleId="ListParagraph">
    <w:name w:val="List Paragraph"/>
    <w:basedOn w:val="Normal"/>
    <w:uiPriority w:val="99"/>
    <w:qFormat/>
    <w:rsid w:val="006409AE"/>
    <w:pPr>
      <w:ind w:left="720"/>
      <w:contextualSpacing/>
    </w:pPr>
  </w:style>
  <w:style w:type="paragraph" w:customStyle="1" w:styleId="ListBullet1b">
    <w:name w:val="List Bullet 1b"/>
    <w:basedOn w:val="Normal"/>
    <w:uiPriority w:val="99"/>
    <w:rsid w:val="006409AE"/>
    <w:pPr>
      <w:keepLines/>
      <w:tabs>
        <w:tab w:val="num" w:pos="900"/>
      </w:tabs>
      <w:spacing w:before="100" w:beforeAutospacing="1" w:after="100" w:afterAutospacing="1"/>
      <w:ind w:left="900" w:hanging="333"/>
    </w:pPr>
    <w:rPr>
      <w:rFonts w:ascii="Arial" w:hAnsi="Arial"/>
      <w:sz w:val="22"/>
      <w:szCs w:val="22"/>
      <w:lang w:eastAsia="en-AU"/>
    </w:rPr>
  </w:style>
  <w:style w:type="paragraph" w:customStyle="1" w:styleId="NormalIndent1">
    <w:name w:val="Normal Indent 1"/>
    <w:basedOn w:val="Normal"/>
    <w:uiPriority w:val="99"/>
    <w:rsid w:val="006409AE"/>
    <w:pPr>
      <w:keepLines/>
      <w:spacing w:before="100" w:beforeAutospacing="1" w:after="100" w:afterAutospacing="1"/>
      <w:ind w:left="567"/>
    </w:pPr>
    <w:rPr>
      <w:rFonts w:ascii="Arial" w:hAnsi="Arial"/>
      <w:sz w:val="22"/>
      <w:szCs w:val="22"/>
      <w:lang w:eastAsia="en-AU"/>
    </w:rPr>
  </w:style>
  <w:style w:type="paragraph" w:styleId="BodyText3">
    <w:name w:val="Body Text 3"/>
    <w:basedOn w:val="Normal"/>
    <w:link w:val="BodyText3Char"/>
    <w:uiPriority w:val="99"/>
    <w:rsid w:val="006409AE"/>
    <w:pPr>
      <w:spacing w:after="120"/>
    </w:pPr>
    <w:rPr>
      <w:sz w:val="16"/>
      <w:szCs w:val="16"/>
    </w:rPr>
  </w:style>
  <w:style w:type="character" w:customStyle="1" w:styleId="BodyText3Char">
    <w:name w:val="Body Text 3 Char"/>
    <w:basedOn w:val="DefaultParagraphFont"/>
    <w:link w:val="BodyText3"/>
    <w:uiPriority w:val="99"/>
    <w:locked/>
    <w:rsid w:val="006409AE"/>
    <w:rPr>
      <w:rFonts w:cs="Times New Roman"/>
      <w:sz w:val="16"/>
      <w:szCs w:val="16"/>
      <w:lang w:eastAsia="en-US"/>
    </w:rPr>
  </w:style>
  <w:style w:type="paragraph" w:styleId="BodyTextIndent3">
    <w:name w:val="Body Text Indent 3"/>
    <w:basedOn w:val="Normal"/>
    <w:link w:val="BodyTextIndent3Char"/>
    <w:uiPriority w:val="99"/>
    <w:rsid w:val="006409A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409AE"/>
    <w:rPr>
      <w:rFonts w:cs="Times New Roman"/>
      <w:sz w:val="16"/>
      <w:szCs w:val="16"/>
      <w:lang w:eastAsia="en-US"/>
    </w:rPr>
  </w:style>
  <w:style w:type="table" w:styleId="TableGrid">
    <w:name w:val="Table Grid"/>
    <w:basedOn w:val="TableNormal"/>
    <w:uiPriority w:val="99"/>
    <w:rsid w:val="006409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71925"/>
    <w:rPr>
      <w:rFonts w:cs="Times New Roman"/>
      <w:sz w:val="16"/>
      <w:szCs w:val="16"/>
    </w:rPr>
  </w:style>
  <w:style w:type="paragraph" w:styleId="CommentText">
    <w:name w:val="annotation text"/>
    <w:basedOn w:val="Normal"/>
    <w:link w:val="CommentTextChar"/>
    <w:rsid w:val="00D71925"/>
    <w:rPr>
      <w:sz w:val="20"/>
      <w:szCs w:val="20"/>
    </w:rPr>
  </w:style>
  <w:style w:type="character" w:customStyle="1" w:styleId="CommentTextChar">
    <w:name w:val="Comment Text Char"/>
    <w:basedOn w:val="DefaultParagraphFont"/>
    <w:link w:val="CommentText"/>
    <w:locked/>
    <w:rsid w:val="00D71925"/>
    <w:rPr>
      <w:rFonts w:cs="Times New Roman"/>
      <w:lang w:eastAsia="en-US"/>
    </w:rPr>
  </w:style>
  <w:style w:type="paragraph" w:styleId="CommentSubject">
    <w:name w:val="annotation subject"/>
    <w:basedOn w:val="CommentText"/>
    <w:next w:val="CommentText"/>
    <w:link w:val="CommentSubjectChar"/>
    <w:uiPriority w:val="99"/>
    <w:rsid w:val="00D71925"/>
    <w:rPr>
      <w:b/>
      <w:bCs/>
    </w:rPr>
  </w:style>
  <w:style w:type="character" w:customStyle="1" w:styleId="CommentSubjectChar">
    <w:name w:val="Comment Subject Char"/>
    <w:basedOn w:val="CommentTextChar"/>
    <w:link w:val="CommentSubject"/>
    <w:uiPriority w:val="99"/>
    <w:locked/>
    <w:rsid w:val="00D71925"/>
    <w:rPr>
      <w:rFonts w:cs="Times New Roman"/>
      <w:b/>
      <w:bCs/>
      <w:lang w:eastAsia="en-US"/>
    </w:rPr>
  </w:style>
  <w:style w:type="character" w:customStyle="1" w:styleId="p1">
    <w:name w:val="p1"/>
    <w:basedOn w:val="DefaultParagraphFont"/>
    <w:uiPriority w:val="99"/>
    <w:rsid w:val="00C932E4"/>
    <w:rPr>
      <w:rFonts w:cs="Times New Roman"/>
    </w:rPr>
  </w:style>
  <w:style w:type="paragraph" w:styleId="Subtitle">
    <w:name w:val="Subtitle"/>
    <w:basedOn w:val="Normal"/>
    <w:next w:val="Normal"/>
    <w:link w:val="SubtitleChar"/>
    <w:qFormat/>
    <w:locked/>
    <w:rsid w:val="00F151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1B4F54"/>
    <w:rPr>
      <w:rFonts w:ascii="Cambria" w:eastAsia="Times New Roman" w:hAnsi="Cambria" w:cs="Times New Roman"/>
      <w:i/>
      <w:iCs/>
      <w:color w:val="4F81BD"/>
      <w:spacing w:val="15"/>
      <w:sz w:val="24"/>
      <w:szCs w:val="24"/>
      <w:lang w:eastAsia="en-US"/>
    </w:rPr>
  </w:style>
  <w:style w:type="paragraph" w:customStyle="1" w:styleId="NormalItalic">
    <w:name w:val="NormalItalic"/>
    <w:basedOn w:val="Normal"/>
    <w:rsid w:val="000A1BF5"/>
    <w:pPr>
      <w:spacing w:before="100" w:beforeAutospacing="1" w:after="100" w:afterAutospacing="1"/>
    </w:pPr>
    <w:rPr>
      <w:rFonts w:ascii="Arial" w:hAnsi="Arial" w:cs="Arial"/>
      <w:i/>
      <w:iCs/>
      <w:sz w:val="22"/>
      <w:szCs w:val="22"/>
      <w:lang w:eastAsia="en-AU"/>
    </w:rPr>
  </w:style>
  <w:style w:type="paragraph" w:customStyle="1" w:styleId="TableHeading0">
    <w:name w:val="TableHeading"/>
    <w:basedOn w:val="Normal"/>
    <w:rsid w:val="00957B4B"/>
    <w:pPr>
      <w:keepNext/>
      <w:keepLines/>
      <w:spacing w:before="100" w:beforeAutospacing="1" w:after="120" w:afterAutospacing="1"/>
    </w:pPr>
    <w:rPr>
      <w:rFonts w:ascii="Arial" w:hAnsi="Arial"/>
      <w:b/>
      <w:bCs/>
      <w:sz w:val="22"/>
      <w:szCs w:val="22"/>
      <w:lang w:eastAsia="en-AU"/>
    </w:rPr>
  </w:style>
  <w:style w:type="character" w:styleId="Strong">
    <w:name w:val="Strong"/>
    <w:basedOn w:val="DefaultParagraphFont"/>
    <w:qFormat/>
    <w:locked/>
    <w:rsid w:val="00957B4B"/>
    <w:rPr>
      <w:b/>
      <w:bCs/>
    </w:rPr>
  </w:style>
  <w:style w:type="character" w:styleId="Emphasis">
    <w:name w:val="Emphasis"/>
    <w:basedOn w:val="DefaultParagraphFont"/>
    <w:qFormat/>
    <w:locked/>
    <w:rsid w:val="00957B4B"/>
    <w:rPr>
      <w:i/>
      <w:iCs/>
    </w:rPr>
  </w:style>
  <w:style w:type="paragraph" w:customStyle="1" w:styleId="Footnote">
    <w:name w:val="Footnote"/>
    <w:basedOn w:val="Normal"/>
    <w:rsid w:val="00583949"/>
    <w:pPr>
      <w:spacing w:after="0"/>
      <w:ind w:left="540" w:hanging="540"/>
    </w:pPr>
    <w:rPr>
      <w:rFonts w:ascii="Arial" w:hAnsi="Arial" w:cs="Arial"/>
      <w:sz w:val="20"/>
      <w:szCs w:val="22"/>
      <w:lang w:eastAsia="en-AU"/>
    </w:rPr>
  </w:style>
  <w:style w:type="paragraph" w:styleId="ListBullet">
    <w:name w:val="List Bullet"/>
    <w:basedOn w:val="Normal"/>
    <w:uiPriority w:val="99"/>
    <w:rsid w:val="00583949"/>
    <w:pPr>
      <w:keepLines/>
      <w:numPr>
        <w:numId w:val="3"/>
      </w:numPr>
      <w:spacing w:before="240" w:after="100" w:afterAutospacing="1"/>
    </w:pPr>
    <w:rPr>
      <w:rFonts w:ascii="Arial" w:hAnsi="Arial"/>
      <w:sz w:val="22"/>
      <w:szCs w:val="22"/>
      <w:lang w:eastAsia="en-AU"/>
    </w:rPr>
  </w:style>
  <w:style w:type="paragraph" w:styleId="ListBullet2">
    <w:name w:val="List Bullet 2"/>
    <w:basedOn w:val="Normal"/>
    <w:uiPriority w:val="99"/>
    <w:rsid w:val="00583949"/>
    <w:pPr>
      <w:keepLines/>
      <w:numPr>
        <w:ilvl w:val="1"/>
        <w:numId w:val="3"/>
      </w:numPr>
      <w:spacing w:before="240" w:after="100" w:afterAutospacing="1"/>
    </w:pPr>
    <w:rPr>
      <w:rFonts w:ascii="Arial" w:hAnsi="Arial"/>
      <w:sz w:val="22"/>
      <w:szCs w:val="22"/>
      <w:lang w:eastAsia="en-AU"/>
    </w:rPr>
  </w:style>
  <w:style w:type="paragraph" w:styleId="ListBullet3">
    <w:name w:val="List Bullet 3"/>
    <w:basedOn w:val="Normal"/>
    <w:uiPriority w:val="99"/>
    <w:rsid w:val="00583949"/>
    <w:pPr>
      <w:keepLines/>
      <w:numPr>
        <w:ilvl w:val="2"/>
        <w:numId w:val="3"/>
      </w:numPr>
      <w:spacing w:before="240" w:after="100" w:afterAutospacing="1"/>
    </w:pPr>
    <w:rPr>
      <w:rFonts w:ascii="Arial" w:hAnsi="Arial"/>
      <w:sz w:val="22"/>
      <w:szCs w:val="22"/>
      <w:lang w:eastAsia="en-AU"/>
    </w:rPr>
  </w:style>
  <w:style w:type="paragraph" w:styleId="ListBullet4">
    <w:name w:val="List Bullet 4"/>
    <w:basedOn w:val="Normal"/>
    <w:uiPriority w:val="99"/>
    <w:rsid w:val="00583949"/>
    <w:pPr>
      <w:keepLines/>
      <w:numPr>
        <w:ilvl w:val="3"/>
        <w:numId w:val="3"/>
      </w:numPr>
      <w:spacing w:before="240" w:after="100" w:afterAutospacing="1"/>
    </w:pPr>
    <w:rPr>
      <w:rFonts w:ascii="Arial" w:hAnsi="Arial"/>
      <w:sz w:val="22"/>
      <w:szCs w:val="22"/>
      <w:lang w:eastAsia="en-AU"/>
    </w:rPr>
  </w:style>
  <w:style w:type="paragraph" w:styleId="EndnoteText">
    <w:name w:val="endnote text"/>
    <w:basedOn w:val="Normal"/>
    <w:link w:val="EndnoteTextChar"/>
    <w:uiPriority w:val="99"/>
    <w:semiHidden/>
    <w:unhideWhenUsed/>
    <w:rsid w:val="001D15B7"/>
    <w:pPr>
      <w:spacing w:after="0"/>
    </w:pPr>
    <w:rPr>
      <w:sz w:val="20"/>
      <w:szCs w:val="20"/>
    </w:rPr>
  </w:style>
  <w:style w:type="character" w:customStyle="1" w:styleId="EndnoteTextChar">
    <w:name w:val="Endnote Text Char"/>
    <w:basedOn w:val="DefaultParagraphFont"/>
    <w:link w:val="EndnoteText"/>
    <w:uiPriority w:val="99"/>
    <w:semiHidden/>
    <w:rsid w:val="001D15B7"/>
    <w:rPr>
      <w:sz w:val="20"/>
      <w:szCs w:val="20"/>
      <w:lang w:eastAsia="en-US"/>
    </w:rPr>
  </w:style>
  <w:style w:type="character" w:styleId="EndnoteReference">
    <w:name w:val="endnote reference"/>
    <w:basedOn w:val="DefaultParagraphFont"/>
    <w:uiPriority w:val="99"/>
    <w:semiHidden/>
    <w:unhideWhenUsed/>
    <w:rsid w:val="001D15B7"/>
    <w:rPr>
      <w:vertAlign w:val="superscript"/>
    </w:rPr>
  </w:style>
  <w:style w:type="paragraph" w:styleId="Revision">
    <w:name w:val="Revision"/>
    <w:hidden/>
    <w:uiPriority w:val="99"/>
    <w:semiHidden/>
    <w:rsid w:val="00F15197"/>
    <w:rPr>
      <w:sz w:val="24"/>
      <w:szCs w:val="24"/>
      <w:lang w:eastAsia="en-US"/>
    </w:rPr>
  </w:style>
  <w:style w:type="character" w:styleId="FollowedHyperlink">
    <w:name w:val="FollowedHyperlink"/>
    <w:basedOn w:val="DefaultParagraphFont"/>
    <w:uiPriority w:val="99"/>
    <w:semiHidden/>
    <w:unhideWhenUsed/>
    <w:rsid w:val="00E67E75"/>
    <w:rPr>
      <w:color w:val="800080" w:themeColor="followedHyperlink"/>
      <w:u w:val="single"/>
    </w:rPr>
  </w:style>
  <w:style w:type="paragraph" w:customStyle="1" w:styleId="StyleHeading211pt">
    <w:name w:val="Style Heading 2 + 11 pt"/>
    <w:basedOn w:val="Heading2"/>
    <w:rsid w:val="002042BA"/>
    <w:rPr>
      <w:color w:val="943634" w:themeColor="accent2" w:themeShade="BF"/>
      <w:sz w:val="22"/>
    </w:rPr>
  </w:style>
  <w:style w:type="paragraph" w:styleId="NormalWeb">
    <w:name w:val="Normal (Web)"/>
    <w:basedOn w:val="Normal"/>
    <w:uiPriority w:val="99"/>
    <w:rsid w:val="002042BA"/>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1655">
      <w:bodyDiv w:val="1"/>
      <w:marLeft w:val="0"/>
      <w:marRight w:val="0"/>
      <w:marTop w:val="0"/>
      <w:marBottom w:val="0"/>
      <w:divBdr>
        <w:top w:val="none" w:sz="0" w:space="0" w:color="auto"/>
        <w:left w:val="none" w:sz="0" w:space="0" w:color="auto"/>
        <w:bottom w:val="none" w:sz="0" w:space="0" w:color="auto"/>
        <w:right w:val="none" w:sz="0" w:space="0" w:color="auto"/>
      </w:divBdr>
    </w:div>
    <w:div w:id="320280900">
      <w:bodyDiv w:val="1"/>
      <w:marLeft w:val="0"/>
      <w:marRight w:val="0"/>
      <w:marTop w:val="0"/>
      <w:marBottom w:val="0"/>
      <w:divBdr>
        <w:top w:val="none" w:sz="0" w:space="0" w:color="auto"/>
        <w:left w:val="none" w:sz="0" w:space="0" w:color="auto"/>
        <w:bottom w:val="none" w:sz="0" w:space="0" w:color="auto"/>
        <w:right w:val="none" w:sz="0" w:space="0" w:color="auto"/>
      </w:divBdr>
    </w:div>
    <w:div w:id="421681247">
      <w:bodyDiv w:val="1"/>
      <w:marLeft w:val="0"/>
      <w:marRight w:val="0"/>
      <w:marTop w:val="0"/>
      <w:marBottom w:val="0"/>
      <w:divBdr>
        <w:top w:val="none" w:sz="0" w:space="0" w:color="auto"/>
        <w:left w:val="none" w:sz="0" w:space="0" w:color="auto"/>
        <w:bottom w:val="none" w:sz="0" w:space="0" w:color="auto"/>
        <w:right w:val="none" w:sz="0" w:space="0" w:color="auto"/>
      </w:divBdr>
    </w:div>
    <w:div w:id="437987444">
      <w:bodyDiv w:val="1"/>
      <w:marLeft w:val="0"/>
      <w:marRight w:val="0"/>
      <w:marTop w:val="0"/>
      <w:marBottom w:val="0"/>
      <w:divBdr>
        <w:top w:val="none" w:sz="0" w:space="0" w:color="auto"/>
        <w:left w:val="none" w:sz="0" w:space="0" w:color="auto"/>
        <w:bottom w:val="none" w:sz="0" w:space="0" w:color="auto"/>
        <w:right w:val="none" w:sz="0" w:space="0" w:color="auto"/>
      </w:divBdr>
    </w:div>
    <w:div w:id="852451815">
      <w:bodyDiv w:val="1"/>
      <w:marLeft w:val="0"/>
      <w:marRight w:val="0"/>
      <w:marTop w:val="0"/>
      <w:marBottom w:val="0"/>
      <w:divBdr>
        <w:top w:val="none" w:sz="0" w:space="0" w:color="auto"/>
        <w:left w:val="none" w:sz="0" w:space="0" w:color="auto"/>
        <w:bottom w:val="none" w:sz="0" w:space="0" w:color="auto"/>
        <w:right w:val="none" w:sz="0" w:space="0" w:color="auto"/>
      </w:divBdr>
    </w:div>
    <w:div w:id="1244145569">
      <w:bodyDiv w:val="1"/>
      <w:marLeft w:val="0"/>
      <w:marRight w:val="0"/>
      <w:marTop w:val="0"/>
      <w:marBottom w:val="0"/>
      <w:divBdr>
        <w:top w:val="none" w:sz="0" w:space="0" w:color="auto"/>
        <w:left w:val="none" w:sz="0" w:space="0" w:color="auto"/>
        <w:bottom w:val="none" w:sz="0" w:space="0" w:color="auto"/>
        <w:right w:val="none" w:sz="0" w:space="0" w:color="auto"/>
      </w:divBdr>
    </w:div>
    <w:div w:id="1373572823">
      <w:bodyDiv w:val="1"/>
      <w:marLeft w:val="0"/>
      <w:marRight w:val="0"/>
      <w:marTop w:val="0"/>
      <w:marBottom w:val="0"/>
      <w:divBdr>
        <w:top w:val="none" w:sz="0" w:space="0" w:color="auto"/>
        <w:left w:val="none" w:sz="0" w:space="0" w:color="auto"/>
        <w:bottom w:val="none" w:sz="0" w:space="0" w:color="auto"/>
        <w:right w:val="none" w:sz="0" w:space="0" w:color="auto"/>
      </w:divBdr>
      <w:divsChild>
        <w:div w:id="184828364">
          <w:marLeft w:val="0"/>
          <w:marRight w:val="0"/>
          <w:marTop w:val="0"/>
          <w:marBottom w:val="0"/>
          <w:divBdr>
            <w:top w:val="none" w:sz="0" w:space="0" w:color="auto"/>
            <w:left w:val="none" w:sz="0" w:space="0" w:color="auto"/>
            <w:bottom w:val="none" w:sz="0" w:space="0" w:color="auto"/>
            <w:right w:val="none" w:sz="0" w:space="0" w:color="auto"/>
          </w:divBdr>
          <w:divsChild>
            <w:div w:id="264195982">
              <w:marLeft w:val="0"/>
              <w:marRight w:val="0"/>
              <w:marTop w:val="0"/>
              <w:marBottom w:val="0"/>
              <w:divBdr>
                <w:top w:val="none" w:sz="0" w:space="0" w:color="auto"/>
                <w:left w:val="none" w:sz="0" w:space="0" w:color="auto"/>
                <w:bottom w:val="none" w:sz="0" w:space="0" w:color="auto"/>
                <w:right w:val="none" w:sz="0" w:space="0" w:color="auto"/>
              </w:divBdr>
              <w:divsChild>
                <w:div w:id="10137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302">
      <w:bodyDiv w:val="1"/>
      <w:marLeft w:val="0"/>
      <w:marRight w:val="0"/>
      <w:marTop w:val="0"/>
      <w:marBottom w:val="0"/>
      <w:divBdr>
        <w:top w:val="none" w:sz="0" w:space="0" w:color="auto"/>
        <w:left w:val="none" w:sz="0" w:space="0" w:color="auto"/>
        <w:bottom w:val="none" w:sz="0" w:space="0" w:color="auto"/>
        <w:right w:val="none" w:sz="0" w:space="0" w:color="auto"/>
      </w:divBdr>
    </w:div>
    <w:div w:id="1425607778">
      <w:bodyDiv w:val="1"/>
      <w:marLeft w:val="0"/>
      <w:marRight w:val="0"/>
      <w:marTop w:val="0"/>
      <w:marBottom w:val="0"/>
      <w:divBdr>
        <w:top w:val="none" w:sz="0" w:space="0" w:color="auto"/>
        <w:left w:val="none" w:sz="0" w:space="0" w:color="auto"/>
        <w:bottom w:val="none" w:sz="0" w:space="0" w:color="auto"/>
        <w:right w:val="none" w:sz="0" w:space="0" w:color="auto"/>
      </w:divBdr>
    </w:div>
    <w:div w:id="1636567823">
      <w:bodyDiv w:val="1"/>
      <w:marLeft w:val="0"/>
      <w:marRight w:val="0"/>
      <w:marTop w:val="0"/>
      <w:marBottom w:val="0"/>
      <w:divBdr>
        <w:top w:val="none" w:sz="0" w:space="0" w:color="auto"/>
        <w:left w:val="none" w:sz="0" w:space="0" w:color="auto"/>
        <w:bottom w:val="none" w:sz="0" w:space="0" w:color="auto"/>
        <w:right w:val="none" w:sz="0" w:space="0" w:color="auto"/>
      </w:divBdr>
    </w:div>
    <w:div w:id="1884560669">
      <w:marLeft w:val="0"/>
      <w:marRight w:val="0"/>
      <w:marTop w:val="0"/>
      <w:marBottom w:val="0"/>
      <w:divBdr>
        <w:top w:val="none" w:sz="0" w:space="0" w:color="auto"/>
        <w:left w:val="none" w:sz="0" w:space="0" w:color="auto"/>
        <w:bottom w:val="none" w:sz="0" w:space="0" w:color="auto"/>
        <w:right w:val="none" w:sz="0" w:space="0" w:color="auto"/>
      </w:divBdr>
    </w:div>
    <w:div w:id="1884560670">
      <w:marLeft w:val="0"/>
      <w:marRight w:val="0"/>
      <w:marTop w:val="0"/>
      <w:marBottom w:val="0"/>
      <w:divBdr>
        <w:top w:val="none" w:sz="0" w:space="0" w:color="auto"/>
        <w:left w:val="none" w:sz="0" w:space="0" w:color="auto"/>
        <w:bottom w:val="none" w:sz="0" w:space="0" w:color="auto"/>
        <w:right w:val="none" w:sz="0" w:space="0" w:color="auto"/>
      </w:divBdr>
    </w:div>
    <w:div w:id="1884560671">
      <w:marLeft w:val="0"/>
      <w:marRight w:val="0"/>
      <w:marTop w:val="0"/>
      <w:marBottom w:val="0"/>
      <w:divBdr>
        <w:top w:val="none" w:sz="0" w:space="0" w:color="auto"/>
        <w:left w:val="none" w:sz="0" w:space="0" w:color="auto"/>
        <w:bottom w:val="none" w:sz="0" w:space="0" w:color="auto"/>
        <w:right w:val="none" w:sz="0" w:space="0" w:color="auto"/>
      </w:divBdr>
    </w:div>
    <w:div w:id="2131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nfostore.saiglobal.com/store/getpage.aspx?path=/publishing/shop/promotions/AS_NZS_ISO_31000:2009_Risk_Management_Principles_and_guidelines.htm&amp;si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E45A7458587542924C65232248E29F" ma:contentTypeVersion="0" ma:contentTypeDescription="Create a new document." ma:contentTypeScope="" ma:versionID="e24b089f3c4707e267adb581a3fe20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17C2-487F-462B-807E-1D2FBF4F65B3}">
  <ds:schemaRefs>
    <ds:schemaRef ds:uri="http://schemas.microsoft.com/sharepoint/v3/contenttype/forms"/>
  </ds:schemaRefs>
</ds:datastoreItem>
</file>

<file path=customXml/itemProps2.xml><?xml version="1.0" encoding="utf-8"?>
<ds:datastoreItem xmlns:ds="http://schemas.openxmlformats.org/officeDocument/2006/customXml" ds:itemID="{EDC1C288-9F20-4505-A783-9F7B1AB2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CDC651-F5D8-4FAB-8A1F-3D9AFC040FB7}">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E5C5097F-77FE-4B5E-83A4-612F0657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127A7906</Template>
  <TotalTime>6</TotalTime>
  <Pages>31</Pages>
  <Words>5208</Words>
  <Characters>34986</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Report Title</vt:lpstr>
    </vt:vector>
  </TitlesOfParts>
  <Company>Australian Animal Health Council</Company>
  <LinksUpToDate>false</LinksUpToDate>
  <CharactersWithSpaces>40114</CharactersWithSpaces>
  <SharedDoc>false</SharedDoc>
  <HLinks>
    <vt:vector size="192" baseType="variant">
      <vt:variant>
        <vt:i4>2031671</vt:i4>
      </vt:variant>
      <vt:variant>
        <vt:i4>188</vt:i4>
      </vt:variant>
      <vt:variant>
        <vt:i4>0</vt:i4>
      </vt:variant>
      <vt:variant>
        <vt:i4>5</vt:i4>
      </vt:variant>
      <vt:variant>
        <vt:lpwstr/>
      </vt:variant>
      <vt:variant>
        <vt:lpwstr>_Toc292275060</vt:lpwstr>
      </vt:variant>
      <vt:variant>
        <vt:i4>1835063</vt:i4>
      </vt:variant>
      <vt:variant>
        <vt:i4>182</vt:i4>
      </vt:variant>
      <vt:variant>
        <vt:i4>0</vt:i4>
      </vt:variant>
      <vt:variant>
        <vt:i4>5</vt:i4>
      </vt:variant>
      <vt:variant>
        <vt:lpwstr/>
      </vt:variant>
      <vt:variant>
        <vt:lpwstr>_Toc292275059</vt:lpwstr>
      </vt:variant>
      <vt:variant>
        <vt:i4>1835063</vt:i4>
      </vt:variant>
      <vt:variant>
        <vt:i4>176</vt:i4>
      </vt:variant>
      <vt:variant>
        <vt:i4>0</vt:i4>
      </vt:variant>
      <vt:variant>
        <vt:i4>5</vt:i4>
      </vt:variant>
      <vt:variant>
        <vt:lpwstr/>
      </vt:variant>
      <vt:variant>
        <vt:lpwstr>_Toc292275058</vt:lpwstr>
      </vt:variant>
      <vt:variant>
        <vt:i4>1835063</vt:i4>
      </vt:variant>
      <vt:variant>
        <vt:i4>170</vt:i4>
      </vt:variant>
      <vt:variant>
        <vt:i4>0</vt:i4>
      </vt:variant>
      <vt:variant>
        <vt:i4>5</vt:i4>
      </vt:variant>
      <vt:variant>
        <vt:lpwstr/>
      </vt:variant>
      <vt:variant>
        <vt:lpwstr>_Toc292275057</vt:lpwstr>
      </vt:variant>
      <vt:variant>
        <vt:i4>1835063</vt:i4>
      </vt:variant>
      <vt:variant>
        <vt:i4>164</vt:i4>
      </vt:variant>
      <vt:variant>
        <vt:i4>0</vt:i4>
      </vt:variant>
      <vt:variant>
        <vt:i4>5</vt:i4>
      </vt:variant>
      <vt:variant>
        <vt:lpwstr/>
      </vt:variant>
      <vt:variant>
        <vt:lpwstr>_Toc292275056</vt:lpwstr>
      </vt:variant>
      <vt:variant>
        <vt:i4>1835063</vt:i4>
      </vt:variant>
      <vt:variant>
        <vt:i4>158</vt:i4>
      </vt:variant>
      <vt:variant>
        <vt:i4>0</vt:i4>
      </vt:variant>
      <vt:variant>
        <vt:i4>5</vt:i4>
      </vt:variant>
      <vt:variant>
        <vt:lpwstr/>
      </vt:variant>
      <vt:variant>
        <vt:lpwstr>_Toc292275055</vt:lpwstr>
      </vt:variant>
      <vt:variant>
        <vt:i4>1835063</vt:i4>
      </vt:variant>
      <vt:variant>
        <vt:i4>152</vt:i4>
      </vt:variant>
      <vt:variant>
        <vt:i4>0</vt:i4>
      </vt:variant>
      <vt:variant>
        <vt:i4>5</vt:i4>
      </vt:variant>
      <vt:variant>
        <vt:lpwstr/>
      </vt:variant>
      <vt:variant>
        <vt:lpwstr>_Toc292275054</vt:lpwstr>
      </vt:variant>
      <vt:variant>
        <vt:i4>1835063</vt:i4>
      </vt:variant>
      <vt:variant>
        <vt:i4>146</vt:i4>
      </vt:variant>
      <vt:variant>
        <vt:i4>0</vt:i4>
      </vt:variant>
      <vt:variant>
        <vt:i4>5</vt:i4>
      </vt:variant>
      <vt:variant>
        <vt:lpwstr/>
      </vt:variant>
      <vt:variant>
        <vt:lpwstr>_Toc292275053</vt:lpwstr>
      </vt:variant>
      <vt:variant>
        <vt:i4>1835063</vt:i4>
      </vt:variant>
      <vt:variant>
        <vt:i4>140</vt:i4>
      </vt:variant>
      <vt:variant>
        <vt:i4>0</vt:i4>
      </vt:variant>
      <vt:variant>
        <vt:i4>5</vt:i4>
      </vt:variant>
      <vt:variant>
        <vt:lpwstr/>
      </vt:variant>
      <vt:variant>
        <vt:lpwstr>_Toc292275052</vt:lpwstr>
      </vt:variant>
      <vt:variant>
        <vt:i4>1835063</vt:i4>
      </vt:variant>
      <vt:variant>
        <vt:i4>134</vt:i4>
      </vt:variant>
      <vt:variant>
        <vt:i4>0</vt:i4>
      </vt:variant>
      <vt:variant>
        <vt:i4>5</vt:i4>
      </vt:variant>
      <vt:variant>
        <vt:lpwstr/>
      </vt:variant>
      <vt:variant>
        <vt:lpwstr>_Toc292275051</vt:lpwstr>
      </vt:variant>
      <vt:variant>
        <vt:i4>1835063</vt:i4>
      </vt:variant>
      <vt:variant>
        <vt:i4>128</vt:i4>
      </vt:variant>
      <vt:variant>
        <vt:i4>0</vt:i4>
      </vt:variant>
      <vt:variant>
        <vt:i4>5</vt:i4>
      </vt:variant>
      <vt:variant>
        <vt:lpwstr/>
      </vt:variant>
      <vt:variant>
        <vt:lpwstr>_Toc292275050</vt:lpwstr>
      </vt:variant>
      <vt:variant>
        <vt:i4>1900599</vt:i4>
      </vt:variant>
      <vt:variant>
        <vt:i4>122</vt:i4>
      </vt:variant>
      <vt:variant>
        <vt:i4>0</vt:i4>
      </vt:variant>
      <vt:variant>
        <vt:i4>5</vt:i4>
      </vt:variant>
      <vt:variant>
        <vt:lpwstr/>
      </vt:variant>
      <vt:variant>
        <vt:lpwstr>_Toc292275049</vt:lpwstr>
      </vt:variant>
      <vt:variant>
        <vt:i4>1900599</vt:i4>
      </vt:variant>
      <vt:variant>
        <vt:i4>116</vt:i4>
      </vt:variant>
      <vt:variant>
        <vt:i4>0</vt:i4>
      </vt:variant>
      <vt:variant>
        <vt:i4>5</vt:i4>
      </vt:variant>
      <vt:variant>
        <vt:lpwstr/>
      </vt:variant>
      <vt:variant>
        <vt:lpwstr>_Toc292275048</vt:lpwstr>
      </vt:variant>
      <vt:variant>
        <vt:i4>1900599</vt:i4>
      </vt:variant>
      <vt:variant>
        <vt:i4>110</vt:i4>
      </vt:variant>
      <vt:variant>
        <vt:i4>0</vt:i4>
      </vt:variant>
      <vt:variant>
        <vt:i4>5</vt:i4>
      </vt:variant>
      <vt:variant>
        <vt:lpwstr/>
      </vt:variant>
      <vt:variant>
        <vt:lpwstr>_Toc292275047</vt:lpwstr>
      </vt:variant>
      <vt:variant>
        <vt:i4>1900599</vt:i4>
      </vt:variant>
      <vt:variant>
        <vt:i4>104</vt:i4>
      </vt:variant>
      <vt:variant>
        <vt:i4>0</vt:i4>
      </vt:variant>
      <vt:variant>
        <vt:i4>5</vt:i4>
      </vt:variant>
      <vt:variant>
        <vt:lpwstr/>
      </vt:variant>
      <vt:variant>
        <vt:lpwstr>_Toc292275046</vt:lpwstr>
      </vt:variant>
      <vt:variant>
        <vt:i4>1900599</vt:i4>
      </vt:variant>
      <vt:variant>
        <vt:i4>98</vt:i4>
      </vt:variant>
      <vt:variant>
        <vt:i4>0</vt:i4>
      </vt:variant>
      <vt:variant>
        <vt:i4>5</vt:i4>
      </vt:variant>
      <vt:variant>
        <vt:lpwstr/>
      </vt:variant>
      <vt:variant>
        <vt:lpwstr>_Toc292275045</vt:lpwstr>
      </vt:variant>
      <vt:variant>
        <vt:i4>1900599</vt:i4>
      </vt:variant>
      <vt:variant>
        <vt:i4>92</vt:i4>
      </vt:variant>
      <vt:variant>
        <vt:i4>0</vt:i4>
      </vt:variant>
      <vt:variant>
        <vt:i4>5</vt:i4>
      </vt:variant>
      <vt:variant>
        <vt:lpwstr/>
      </vt:variant>
      <vt:variant>
        <vt:lpwstr>_Toc292275044</vt:lpwstr>
      </vt:variant>
      <vt:variant>
        <vt:i4>1900599</vt:i4>
      </vt:variant>
      <vt:variant>
        <vt:i4>86</vt:i4>
      </vt:variant>
      <vt:variant>
        <vt:i4>0</vt:i4>
      </vt:variant>
      <vt:variant>
        <vt:i4>5</vt:i4>
      </vt:variant>
      <vt:variant>
        <vt:lpwstr/>
      </vt:variant>
      <vt:variant>
        <vt:lpwstr>_Toc292275043</vt:lpwstr>
      </vt:variant>
      <vt:variant>
        <vt:i4>1900599</vt:i4>
      </vt:variant>
      <vt:variant>
        <vt:i4>80</vt:i4>
      </vt:variant>
      <vt:variant>
        <vt:i4>0</vt:i4>
      </vt:variant>
      <vt:variant>
        <vt:i4>5</vt:i4>
      </vt:variant>
      <vt:variant>
        <vt:lpwstr/>
      </vt:variant>
      <vt:variant>
        <vt:lpwstr>_Toc292275042</vt:lpwstr>
      </vt:variant>
      <vt:variant>
        <vt:i4>1900599</vt:i4>
      </vt:variant>
      <vt:variant>
        <vt:i4>74</vt:i4>
      </vt:variant>
      <vt:variant>
        <vt:i4>0</vt:i4>
      </vt:variant>
      <vt:variant>
        <vt:i4>5</vt:i4>
      </vt:variant>
      <vt:variant>
        <vt:lpwstr/>
      </vt:variant>
      <vt:variant>
        <vt:lpwstr>_Toc292275041</vt:lpwstr>
      </vt:variant>
      <vt:variant>
        <vt:i4>1900599</vt:i4>
      </vt:variant>
      <vt:variant>
        <vt:i4>68</vt:i4>
      </vt:variant>
      <vt:variant>
        <vt:i4>0</vt:i4>
      </vt:variant>
      <vt:variant>
        <vt:i4>5</vt:i4>
      </vt:variant>
      <vt:variant>
        <vt:lpwstr/>
      </vt:variant>
      <vt:variant>
        <vt:lpwstr>_Toc292275040</vt:lpwstr>
      </vt:variant>
      <vt:variant>
        <vt:i4>1703991</vt:i4>
      </vt:variant>
      <vt:variant>
        <vt:i4>62</vt:i4>
      </vt:variant>
      <vt:variant>
        <vt:i4>0</vt:i4>
      </vt:variant>
      <vt:variant>
        <vt:i4>5</vt:i4>
      </vt:variant>
      <vt:variant>
        <vt:lpwstr/>
      </vt:variant>
      <vt:variant>
        <vt:lpwstr>_Toc292275039</vt:lpwstr>
      </vt:variant>
      <vt:variant>
        <vt:i4>1703991</vt:i4>
      </vt:variant>
      <vt:variant>
        <vt:i4>56</vt:i4>
      </vt:variant>
      <vt:variant>
        <vt:i4>0</vt:i4>
      </vt:variant>
      <vt:variant>
        <vt:i4>5</vt:i4>
      </vt:variant>
      <vt:variant>
        <vt:lpwstr/>
      </vt:variant>
      <vt:variant>
        <vt:lpwstr>_Toc292275038</vt:lpwstr>
      </vt:variant>
      <vt:variant>
        <vt:i4>1703991</vt:i4>
      </vt:variant>
      <vt:variant>
        <vt:i4>50</vt:i4>
      </vt:variant>
      <vt:variant>
        <vt:i4>0</vt:i4>
      </vt:variant>
      <vt:variant>
        <vt:i4>5</vt:i4>
      </vt:variant>
      <vt:variant>
        <vt:lpwstr/>
      </vt:variant>
      <vt:variant>
        <vt:lpwstr>_Toc292275037</vt:lpwstr>
      </vt:variant>
      <vt:variant>
        <vt:i4>1703991</vt:i4>
      </vt:variant>
      <vt:variant>
        <vt:i4>44</vt:i4>
      </vt:variant>
      <vt:variant>
        <vt:i4>0</vt:i4>
      </vt:variant>
      <vt:variant>
        <vt:i4>5</vt:i4>
      </vt:variant>
      <vt:variant>
        <vt:lpwstr/>
      </vt:variant>
      <vt:variant>
        <vt:lpwstr>_Toc292275036</vt:lpwstr>
      </vt:variant>
      <vt:variant>
        <vt:i4>1703991</vt:i4>
      </vt:variant>
      <vt:variant>
        <vt:i4>38</vt:i4>
      </vt:variant>
      <vt:variant>
        <vt:i4>0</vt:i4>
      </vt:variant>
      <vt:variant>
        <vt:i4>5</vt:i4>
      </vt:variant>
      <vt:variant>
        <vt:lpwstr/>
      </vt:variant>
      <vt:variant>
        <vt:lpwstr>_Toc292275035</vt:lpwstr>
      </vt:variant>
      <vt:variant>
        <vt:i4>1703991</vt:i4>
      </vt:variant>
      <vt:variant>
        <vt:i4>32</vt:i4>
      </vt:variant>
      <vt:variant>
        <vt:i4>0</vt:i4>
      </vt:variant>
      <vt:variant>
        <vt:i4>5</vt:i4>
      </vt:variant>
      <vt:variant>
        <vt:lpwstr/>
      </vt:variant>
      <vt:variant>
        <vt:lpwstr>_Toc292275034</vt:lpwstr>
      </vt:variant>
      <vt:variant>
        <vt:i4>1703991</vt:i4>
      </vt:variant>
      <vt:variant>
        <vt:i4>26</vt:i4>
      </vt:variant>
      <vt:variant>
        <vt:i4>0</vt:i4>
      </vt:variant>
      <vt:variant>
        <vt:i4>5</vt:i4>
      </vt:variant>
      <vt:variant>
        <vt:lpwstr/>
      </vt:variant>
      <vt:variant>
        <vt:lpwstr>_Toc292275033</vt:lpwstr>
      </vt:variant>
      <vt:variant>
        <vt:i4>1703991</vt:i4>
      </vt:variant>
      <vt:variant>
        <vt:i4>20</vt:i4>
      </vt:variant>
      <vt:variant>
        <vt:i4>0</vt:i4>
      </vt:variant>
      <vt:variant>
        <vt:i4>5</vt:i4>
      </vt:variant>
      <vt:variant>
        <vt:lpwstr/>
      </vt:variant>
      <vt:variant>
        <vt:lpwstr>_Toc292275032</vt:lpwstr>
      </vt:variant>
      <vt:variant>
        <vt:i4>1703991</vt:i4>
      </vt:variant>
      <vt:variant>
        <vt:i4>14</vt:i4>
      </vt:variant>
      <vt:variant>
        <vt:i4>0</vt:i4>
      </vt:variant>
      <vt:variant>
        <vt:i4>5</vt:i4>
      </vt:variant>
      <vt:variant>
        <vt:lpwstr/>
      </vt:variant>
      <vt:variant>
        <vt:lpwstr>_Toc292275031</vt:lpwstr>
      </vt:variant>
      <vt:variant>
        <vt:i4>1703991</vt:i4>
      </vt:variant>
      <vt:variant>
        <vt:i4>8</vt:i4>
      </vt:variant>
      <vt:variant>
        <vt:i4>0</vt:i4>
      </vt:variant>
      <vt:variant>
        <vt:i4>5</vt:i4>
      </vt:variant>
      <vt:variant>
        <vt:lpwstr/>
      </vt:variant>
      <vt:variant>
        <vt:lpwstr>_Toc292275030</vt:lpwstr>
      </vt:variant>
      <vt:variant>
        <vt:i4>1769527</vt:i4>
      </vt:variant>
      <vt:variant>
        <vt:i4>2</vt:i4>
      </vt:variant>
      <vt:variant>
        <vt:i4>0</vt:i4>
      </vt:variant>
      <vt:variant>
        <vt:i4>5</vt:i4>
      </vt:variant>
      <vt:variant>
        <vt:lpwstr/>
      </vt:variant>
      <vt:variant>
        <vt:lpwstr>_Toc292275029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kathyg</dc:creator>
  <cp:lastModifiedBy>Kathy Gibson</cp:lastModifiedBy>
  <cp:revision>3</cp:revision>
  <cp:lastPrinted>2015-06-02T02:05:00Z</cp:lastPrinted>
  <dcterms:created xsi:type="dcterms:W3CDTF">2015-06-16T23:30:00Z</dcterms:created>
  <dcterms:modified xsi:type="dcterms:W3CDTF">2015-06-16T23:36:00Z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0x01010096E45A7458587542924C65232248E29F</vt:lpwstr>
  </property>
  <property fmtid="{D5CDD505-2E9C-101B-9397-08002B2CF9AE}" pid="3" name="Archive Date">
    <vt:lpwstr/>
  </property>
  <property fmtid="{D5CDD505-2E9C-101B-9397-08002B2CF9AE}" pid="4" name="Document Type">
    <vt:lpwstr>Reference Group Meetings</vt:lpwstr>
  </property>
</Properties>
</file>